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38585" w14:textId="77777777" w:rsidR="004E29D7" w:rsidRDefault="004E29D7" w:rsidP="004E29D7">
      <w:pPr>
        <w:pStyle w:val="Heading1"/>
        <w:ind w:left="115"/>
      </w:pPr>
      <w:r>
        <w:t>Pupil Premium Strategy</w:t>
      </w:r>
      <w:r>
        <w:rPr>
          <w:color w:val="000000"/>
        </w:rPr>
        <w:t xml:space="preserve"> </w:t>
      </w:r>
    </w:p>
    <w:p w14:paraId="44960706" w14:textId="77777777" w:rsidR="004E29D7" w:rsidRDefault="004E29D7" w:rsidP="004E29D7">
      <w:pPr>
        <w:spacing w:after="0"/>
      </w:pPr>
      <w:r>
        <w:rPr>
          <w:rFonts w:ascii="Calibri" w:eastAsia="Calibri" w:hAnsi="Calibri" w:cs="Calibri"/>
          <w:sz w:val="36"/>
        </w:rPr>
        <w:t xml:space="preserve"> </w:t>
      </w:r>
    </w:p>
    <w:p w14:paraId="4A984480" w14:textId="7D4FF527" w:rsidR="004E29D7" w:rsidRDefault="004E29D7" w:rsidP="004E29D7">
      <w:pPr>
        <w:spacing w:after="230" w:line="250" w:lineRule="auto"/>
        <w:ind w:left="115" w:hanging="10"/>
      </w:pPr>
      <w:r>
        <w:rPr>
          <w:rFonts w:ascii="Calibri" w:eastAsia="Calibri" w:hAnsi="Calibri" w:cs="Calibri"/>
        </w:rPr>
        <w:t xml:space="preserve">This statement details our school’s use of pupil premium </w:t>
      </w:r>
      <w:r w:rsidR="0012775A">
        <w:rPr>
          <w:rFonts w:ascii="Calibri" w:eastAsia="Calibri" w:hAnsi="Calibri" w:cs="Calibri"/>
        </w:rPr>
        <w:t>for 202</w:t>
      </w:r>
      <w:r w:rsidR="001D307A">
        <w:rPr>
          <w:rFonts w:ascii="Calibri" w:eastAsia="Calibri" w:hAnsi="Calibri" w:cs="Calibri"/>
        </w:rPr>
        <w:t>5</w:t>
      </w:r>
      <w:r w:rsidR="0012775A">
        <w:rPr>
          <w:rFonts w:ascii="Calibri" w:eastAsia="Calibri" w:hAnsi="Calibri" w:cs="Calibri"/>
        </w:rPr>
        <w:t>/2</w:t>
      </w:r>
      <w:r w:rsidR="001D307A">
        <w:rPr>
          <w:rFonts w:ascii="Calibri" w:eastAsia="Calibri" w:hAnsi="Calibri" w:cs="Calibri"/>
        </w:rPr>
        <w:t>6</w:t>
      </w:r>
      <w:r w:rsidR="0012775A">
        <w:rPr>
          <w:rFonts w:ascii="Calibri" w:eastAsia="Calibri" w:hAnsi="Calibri" w:cs="Calibri"/>
        </w:rPr>
        <w:t xml:space="preserve"> </w:t>
      </w:r>
      <w:r>
        <w:rPr>
          <w:rFonts w:ascii="Calibri" w:eastAsia="Calibri" w:hAnsi="Calibri" w:cs="Calibri"/>
        </w:rPr>
        <w:t xml:space="preserve">funding to help improve the attainment of our disadvantaged pupils. </w:t>
      </w:r>
    </w:p>
    <w:p w14:paraId="6E97284F" w14:textId="4BADF402" w:rsidR="004E29D7" w:rsidRDefault="004E29D7" w:rsidP="00BF0332">
      <w:pPr>
        <w:spacing w:after="178" w:line="250" w:lineRule="auto"/>
        <w:ind w:left="115" w:hanging="10"/>
      </w:pPr>
      <w:r>
        <w:rPr>
          <w:rFonts w:ascii="Calibri" w:eastAsia="Calibri" w:hAnsi="Calibri" w:cs="Calibri"/>
        </w:rPr>
        <w:t xml:space="preserve">It outlines our pupil premium strategy, how we intend to spend the funding in this academic year and the effect that last year’s spending of pupil premium had within our school. </w:t>
      </w:r>
    </w:p>
    <w:p w14:paraId="37F2590F" w14:textId="77777777" w:rsidR="004E29D7" w:rsidRDefault="004E29D7" w:rsidP="004E29D7">
      <w:pPr>
        <w:pStyle w:val="Heading2"/>
        <w:spacing w:after="0"/>
        <w:ind w:left="115"/>
      </w:pPr>
      <w:r>
        <w:t>School overview</w:t>
      </w:r>
      <w:r>
        <w:rPr>
          <w:color w:val="000000"/>
        </w:rPr>
        <w:t xml:space="preserve"> </w:t>
      </w:r>
    </w:p>
    <w:p w14:paraId="674F5FC0" w14:textId="77777777" w:rsidR="004E29D7" w:rsidRDefault="004E29D7" w:rsidP="004E29D7">
      <w:pPr>
        <w:spacing w:after="0"/>
      </w:pPr>
      <w:r>
        <w:rPr>
          <w:rFonts w:ascii="Calibri" w:eastAsia="Calibri" w:hAnsi="Calibri" w:cs="Calibri"/>
          <w:sz w:val="19"/>
        </w:rPr>
        <w:t xml:space="preserve"> </w:t>
      </w:r>
    </w:p>
    <w:tbl>
      <w:tblPr>
        <w:tblStyle w:val="TableGrid"/>
        <w:tblW w:w="10034" w:type="dxa"/>
        <w:tblInd w:w="126" w:type="dxa"/>
        <w:tblCellMar>
          <w:top w:w="111" w:type="dxa"/>
          <w:left w:w="5" w:type="dxa"/>
          <w:bottom w:w="4" w:type="dxa"/>
          <w:right w:w="115" w:type="dxa"/>
        </w:tblCellMar>
        <w:tblLook w:val="04A0" w:firstRow="1" w:lastRow="0" w:firstColumn="1" w:lastColumn="0" w:noHBand="0" w:noVBand="1"/>
      </w:tblPr>
      <w:tblGrid>
        <w:gridCol w:w="5025"/>
        <w:gridCol w:w="5009"/>
      </w:tblGrid>
      <w:tr w:rsidR="00FA4A63" w14:paraId="480D6BC9" w14:textId="77777777" w:rsidTr="00AD75E1">
        <w:trPr>
          <w:trHeight w:val="419"/>
        </w:trPr>
        <w:tc>
          <w:tcPr>
            <w:tcW w:w="5025" w:type="dxa"/>
            <w:tcBorders>
              <w:top w:val="single" w:sz="4" w:space="0" w:color="000000"/>
              <w:left w:val="single" w:sz="4" w:space="0" w:color="000000"/>
              <w:bottom w:val="single" w:sz="4" w:space="0" w:color="000000"/>
              <w:right w:val="single" w:sz="4" w:space="0" w:color="000000"/>
            </w:tcBorders>
            <w:shd w:val="clear" w:color="auto" w:fill="D7E1E9"/>
          </w:tcPr>
          <w:p w14:paraId="6B1937A4" w14:textId="77777777" w:rsidR="004E29D7" w:rsidRDefault="004E29D7" w:rsidP="00AD75E1">
            <w:pPr>
              <w:spacing w:after="0"/>
              <w:ind w:left="164"/>
            </w:pPr>
            <w:r>
              <w:rPr>
                <w:rFonts w:ascii="Calibri" w:eastAsia="Calibri" w:hAnsi="Calibri" w:cs="Calibri"/>
              </w:rPr>
              <w:t xml:space="preserve">Detail </w:t>
            </w:r>
          </w:p>
        </w:tc>
        <w:tc>
          <w:tcPr>
            <w:tcW w:w="5009" w:type="dxa"/>
            <w:tcBorders>
              <w:top w:val="single" w:sz="4" w:space="0" w:color="000000"/>
              <w:left w:val="single" w:sz="4" w:space="0" w:color="000000"/>
              <w:bottom w:val="single" w:sz="4" w:space="0" w:color="000000"/>
              <w:right w:val="single" w:sz="4" w:space="0" w:color="000000"/>
            </w:tcBorders>
            <w:shd w:val="clear" w:color="auto" w:fill="D7E1E9"/>
          </w:tcPr>
          <w:p w14:paraId="41788830" w14:textId="77777777" w:rsidR="004E29D7" w:rsidRDefault="004E29D7" w:rsidP="00AD75E1">
            <w:pPr>
              <w:spacing w:after="0"/>
              <w:ind w:left="166"/>
            </w:pPr>
            <w:r>
              <w:rPr>
                <w:rFonts w:ascii="Calibri" w:eastAsia="Calibri" w:hAnsi="Calibri" w:cs="Calibri"/>
              </w:rPr>
              <w:t xml:space="preserve">Data </w:t>
            </w:r>
          </w:p>
        </w:tc>
      </w:tr>
      <w:tr w:rsidR="00FA4A63" w14:paraId="7A3CDBC3" w14:textId="77777777" w:rsidTr="00FA4A63">
        <w:trPr>
          <w:trHeight w:val="1113"/>
        </w:trPr>
        <w:tc>
          <w:tcPr>
            <w:tcW w:w="5025" w:type="dxa"/>
            <w:tcBorders>
              <w:top w:val="single" w:sz="4" w:space="0" w:color="000000"/>
              <w:left w:val="single" w:sz="4" w:space="0" w:color="000000"/>
              <w:bottom w:val="single" w:sz="4" w:space="0" w:color="000000"/>
              <w:right w:val="single" w:sz="4" w:space="0" w:color="000000"/>
            </w:tcBorders>
          </w:tcPr>
          <w:p w14:paraId="45ECC966" w14:textId="3192ACC8" w:rsidR="004E29D7" w:rsidRDefault="00FA4A63" w:rsidP="00AD75E1">
            <w:pPr>
              <w:spacing w:after="0"/>
              <w:ind w:left="164"/>
            </w:pPr>
            <w:r>
              <w:rPr>
                <w:rFonts w:ascii="Calibri" w:eastAsia="Calibri" w:hAnsi="Calibri" w:cs="Calibri"/>
              </w:rPr>
              <w:t>Jubilee Academy Mossley</w:t>
            </w:r>
            <w:r w:rsidR="004E29D7">
              <w:rPr>
                <w:rFonts w:ascii="Calibri" w:eastAsia="Calibri" w:hAnsi="Calibri" w:cs="Calibri"/>
              </w:rPr>
              <w:t xml:space="preserve"> </w:t>
            </w:r>
          </w:p>
        </w:tc>
        <w:tc>
          <w:tcPr>
            <w:tcW w:w="5009" w:type="dxa"/>
            <w:tcBorders>
              <w:top w:val="single" w:sz="4" w:space="0" w:color="000000"/>
              <w:left w:val="single" w:sz="4" w:space="0" w:color="000000"/>
              <w:bottom w:val="single" w:sz="4" w:space="0" w:color="000000"/>
              <w:right w:val="single" w:sz="4" w:space="0" w:color="000000"/>
            </w:tcBorders>
            <w:shd w:val="clear" w:color="auto" w:fill="E6E6E6"/>
          </w:tcPr>
          <w:p w14:paraId="4E359FB6" w14:textId="5EB167CA" w:rsidR="004E29D7" w:rsidRDefault="00FA4A63" w:rsidP="00FA4A63">
            <w:pPr>
              <w:spacing w:after="0"/>
              <w:ind w:left="163"/>
              <w:jc w:val="center"/>
            </w:pPr>
            <w:r>
              <w:rPr>
                <w:noProof/>
              </w:rPr>
              <w:drawing>
                <wp:inline distT="0" distB="0" distL="0" distR="0" wp14:anchorId="56E796CF" wp14:editId="701CDB88">
                  <wp:extent cx="727710" cy="727710"/>
                  <wp:effectExtent l="0" t="0" r="0" b="0"/>
                  <wp:docPr id="1" name="Picture 1" descr="A logo with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crow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7710" cy="727710"/>
                          </a:xfrm>
                          <a:prstGeom prst="rect">
                            <a:avLst/>
                          </a:prstGeom>
                        </pic:spPr>
                      </pic:pic>
                    </a:graphicData>
                  </a:graphic>
                </wp:inline>
              </w:drawing>
            </w:r>
          </w:p>
        </w:tc>
      </w:tr>
      <w:tr w:rsidR="00FA4A63" w14:paraId="1A03BEAA" w14:textId="77777777" w:rsidTr="00AD75E1">
        <w:trPr>
          <w:trHeight w:val="422"/>
        </w:trPr>
        <w:tc>
          <w:tcPr>
            <w:tcW w:w="5025" w:type="dxa"/>
            <w:tcBorders>
              <w:top w:val="single" w:sz="4" w:space="0" w:color="000000"/>
              <w:left w:val="single" w:sz="4" w:space="0" w:color="000000"/>
              <w:bottom w:val="single" w:sz="4" w:space="0" w:color="000000"/>
              <w:right w:val="single" w:sz="4" w:space="0" w:color="000000"/>
            </w:tcBorders>
          </w:tcPr>
          <w:p w14:paraId="0BC7AF18" w14:textId="77777777" w:rsidR="00FA4A63" w:rsidRDefault="00FA4A63" w:rsidP="00FA4A63">
            <w:pPr>
              <w:spacing w:after="0"/>
              <w:ind w:left="164"/>
            </w:pPr>
            <w:r>
              <w:rPr>
                <w:rFonts w:ascii="Calibri" w:eastAsia="Calibri" w:hAnsi="Calibri" w:cs="Calibri"/>
              </w:rPr>
              <w:t xml:space="preserve">Number of pupils in school </w:t>
            </w:r>
          </w:p>
        </w:tc>
        <w:tc>
          <w:tcPr>
            <w:tcW w:w="5009" w:type="dxa"/>
            <w:tcBorders>
              <w:top w:val="single" w:sz="4" w:space="0" w:color="000000"/>
              <w:left w:val="single" w:sz="4" w:space="0" w:color="000000"/>
              <w:bottom w:val="single" w:sz="4" w:space="0" w:color="000000"/>
              <w:right w:val="single" w:sz="4" w:space="0" w:color="000000"/>
            </w:tcBorders>
          </w:tcPr>
          <w:p w14:paraId="0694EAE3" w14:textId="28033C1F" w:rsidR="00FA4A63" w:rsidRDefault="00FA4A63" w:rsidP="00FA4A63">
            <w:pPr>
              <w:spacing w:after="0"/>
              <w:ind w:left="166"/>
            </w:pPr>
            <w:r>
              <w:rPr>
                <w:rFonts w:ascii="Twinkl Cursive Unlooped" w:hAnsi="Twinkl Cursive Unlooped"/>
              </w:rPr>
              <w:t>1</w:t>
            </w:r>
            <w:r w:rsidR="001C4617">
              <w:rPr>
                <w:rFonts w:ascii="Twinkl Cursive Unlooped" w:hAnsi="Twinkl Cursive Unlooped"/>
              </w:rPr>
              <w:t>83</w:t>
            </w:r>
          </w:p>
        </w:tc>
      </w:tr>
      <w:tr w:rsidR="00FA4A63" w14:paraId="1EEEE215" w14:textId="77777777" w:rsidTr="00AD75E1">
        <w:trPr>
          <w:trHeight w:val="422"/>
        </w:trPr>
        <w:tc>
          <w:tcPr>
            <w:tcW w:w="5025" w:type="dxa"/>
            <w:tcBorders>
              <w:top w:val="single" w:sz="4" w:space="0" w:color="000000"/>
              <w:left w:val="single" w:sz="4" w:space="0" w:color="000000"/>
              <w:bottom w:val="single" w:sz="4" w:space="0" w:color="000000"/>
              <w:right w:val="single" w:sz="4" w:space="0" w:color="000000"/>
            </w:tcBorders>
          </w:tcPr>
          <w:p w14:paraId="1CB63C14" w14:textId="77777777" w:rsidR="00FA4A63" w:rsidRDefault="00FA4A63" w:rsidP="00FA4A63">
            <w:pPr>
              <w:spacing w:after="0"/>
              <w:ind w:left="164"/>
            </w:pPr>
            <w:r>
              <w:rPr>
                <w:rFonts w:ascii="Calibri" w:eastAsia="Calibri" w:hAnsi="Calibri" w:cs="Calibri"/>
              </w:rPr>
              <w:t xml:space="preserve">Proportion (%) of pupil premium eligible pupils </w:t>
            </w:r>
          </w:p>
        </w:tc>
        <w:tc>
          <w:tcPr>
            <w:tcW w:w="5009" w:type="dxa"/>
            <w:tcBorders>
              <w:top w:val="single" w:sz="4" w:space="0" w:color="000000"/>
              <w:left w:val="single" w:sz="4" w:space="0" w:color="000000"/>
              <w:bottom w:val="single" w:sz="4" w:space="0" w:color="000000"/>
              <w:right w:val="single" w:sz="4" w:space="0" w:color="000000"/>
            </w:tcBorders>
          </w:tcPr>
          <w:p w14:paraId="162B8736" w14:textId="17983E99" w:rsidR="00FA4A63" w:rsidRDefault="00FA4A63" w:rsidP="00FA4A63">
            <w:pPr>
              <w:spacing w:after="0"/>
              <w:ind w:left="166"/>
            </w:pPr>
            <w:r w:rsidRPr="00FD5FA7">
              <w:rPr>
                <w:rFonts w:ascii="Twinkl Cursive Unlooped" w:hAnsi="Twinkl Cursive Unlooped"/>
              </w:rPr>
              <w:t>5</w:t>
            </w:r>
            <w:r w:rsidR="001C4617">
              <w:rPr>
                <w:rFonts w:ascii="Twinkl Cursive Unlooped" w:hAnsi="Twinkl Cursive Unlooped"/>
              </w:rPr>
              <w:t>9</w:t>
            </w:r>
            <w:r w:rsidRPr="00FD5FA7">
              <w:rPr>
                <w:rFonts w:ascii="Twinkl Cursive Unlooped" w:hAnsi="Twinkl Cursive Unlooped"/>
              </w:rPr>
              <w:t>%</w:t>
            </w:r>
          </w:p>
        </w:tc>
      </w:tr>
      <w:tr w:rsidR="00FA4A63" w14:paraId="0689894E" w14:textId="77777777" w:rsidTr="00AD75E1">
        <w:trPr>
          <w:trHeight w:val="1128"/>
        </w:trPr>
        <w:tc>
          <w:tcPr>
            <w:tcW w:w="5025" w:type="dxa"/>
            <w:tcBorders>
              <w:top w:val="single" w:sz="4" w:space="0" w:color="000000"/>
              <w:left w:val="single" w:sz="4" w:space="0" w:color="000000"/>
              <w:bottom w:val="single" w:sz="4" w:space="0" w:color="000000"/>
              <w:right w:val="single" w:sz="4" w:space="0" w:color="000000"/>
            </w:tcBorders>
            <w:vAlign w:val="center"/>
          </w:tcPr>
          <w:p w14:paraId="4D6413B3" w14:textId="77777777" w:rsidR="00FA4A63" w:rsidRDefault="00FA4A63" w:rsidP="00FA4A63">
            <w:pPr>
              <w:spacing w:after="0"/>
              <w:ind w:left="164"/>
            </w:pPr>
            <w:r>
              <w:rPr>
                <w:rFonts w:ascii="Calibri" w:eastAsia="Calibri" w:hAnsi="Calibri" w:cs="Calibri"/>
              </w:rPr>
              <w:t xml:space="preserve">Academic year/years that our current pupil </w:t>
            </w:r>
          </w:p>
          <w:p w14:paraId="13548C3A" w14:textId="77777777" w:rsidR="00FA4A63" w:rsidRDefault="00FA4A63" w:rsidP="00FA4A63">
            <w:pPr>
              <w:spacing w:after="0"/>
              <w:ind w:left="164"/>
            </w:pPr>
            <w:r>
              <w:rPr>
                <w:rFonts w:ascii="Calibri" w:eastAsia="Calibri" w:hAnsi="Calibri" w:cs="Calibri"/>
              </w:rPr>
              <w:t>premium strategy plan covers (</w:t>
            </w:r>
            <w:proofErr w:type="gramStart"/>
            <w:r>
              <w:rPr>
                <w:rFonts w:ascii="Calibri" w:eastAsia="Calibri" w:hAnsi="Calibri" w:cs="Calibri"/>
              </w:rPr>
              <w:t>3 year</w:t>
            </w:r>
            <w:proofErr w:type="gramEnd"/>
            <w:r>
              <w:rPr>
                <w:rFonts w:ascii="Calibri" w:eastAsia="Calibri" w:hAnsi="Calibri" w:cs="Calibri"/>
              </w:rPr>
              <w:t xml:space="preserve"> plans are recommended) </w:t>
            </w:r>
          </w:p>
        </w:tc>
        <w:tc>
          <w:tcPr>
            <w:tcW w:w="5009" w:type="dxa"/>
            <w:tcBorders>
              <w:top w:val="single" w:sz="4" w:space="0" w:color="000000"/>
              <w:left w:val="single" w:sz="4" w:space="0" w:color="000000"/>
              <w:bottom w:val="single" w:sz="4" w:space="0" w:color="000000"/>
              <w:right w:val="single" w:sz="4" w:space="0" w:color="000000"/>
            </w:tcBorders>
          </w:tcPr>
          <w:p w14:paraId="7304C0F1" w14:textId="77777777" w:rsidR="00FA4A63" w:rsidRDefault="00FA4A63" w:rsidP="00FA4A63">
            <w:pPr>
              <w:spacing w:after="0"/>
              <w:rPr>
                <w:rFonts w:ascii="Twinkl Cursive Unlooped" w:hAnsi="Twinkl Cursive Unlooped"/>
              </w:rPr>
            </w:pPr>
            <w:r w:rsidRPr="00FA4A63">
              <w:rPr>
                <w:rFonts w:ascii="Twinkl Cursive Unlooped" w:hAnsi="Twinkl Cursive Unlooped"/>
              </w:rPr>
              <w:t>2023-2024</w:t>
            </w:r>
          </w:p>
          <w:p w14:paraId="03D8D447" w14:textId="77777777" w:rsidR="00FA4A63" w:rsidRDefault="00FA4A63" w:rsidP="00FA4A63">
            <w:pPr>
              <w:spacing w:after="0"/>
            </w:pPr>
            <w:r w:rsidRPr="001C4617">
              <w:t>2024-2025</w:t>
            </w:r>
          </w:p>
          <w:p w14:paraId="41EB9A41" w14:textId="2ED84EBC" w:rsidR="00FA4A63" w:rsidRDefault="00FA4A63" w:rsidP="00FA4A63">
            <w:pPr>
              <w:spacing w:after="0"/>
            </w:pPr>
            <w:r w:rsidRPr="001C4617">
              <w:rPr>
                <w:highlight w:val="yellow"/>
              </w:rPr>
              <w:t>2025-2026</w:t>
            </w:r>
          </w:p>
        </w:tc>
      </w:tr>
      <w:tr w:rsidR="00FA4A63" w14:paraId="1E42EA76" w14:textId="77777777" w:rsidTr="00AD75E1">
        <w:trPr>
          <w:trHeight w:val="445"/>
        </w:trPr>
        <w:tc>
          <w:tcPr>
            <w:tcW w:w="5025" w:type="dxa"/>
            <w:tcBorders>
              <w:top w:val="single" w:sz="4" w:space="0" w:color="000000"/>
              <w:left w:val="single" w:sz="4" w:space="0" w:color="000000"/>
              <w:bottom w:val="single" w:sz="4" w:space="0" w:color="000000"/>
              <w:right w:val="single" w:sz="4" w:space="0" w:color="000000"/>
            </w:tcBorders>
          </w:tcPr>
          <w:p w14:paraId="65653912" w14:textId="77777777" w:rsidR="00FA4A63" w:rsidRDefault="00FA4A63" w:rsidP="00FA4A63">
            <w:pPr>
              <w:spacing w:after="0"/>
              <w:ind w:left="164"/>
            </w:pPr>
            <w:r>
              <w:rPr>
                <w:rFonts w:ascii="Calibri" w:eastAsia="Calibri" w:hAnsi="Calibri" w:cs="Calibri"/>
              </w:rPr>
              <w:t xml:space="preserve">Date this statement was published </w:t>
            </w:r>
          </w:p>
        </w:tc>
        <w:tc>
          <w:tcPr>
            <w:tcW w:w="5009" w:type="dxa"/>
            <w:tcBorders>
              <w:top w:val="single" w:sz="4" w:space="0" w:color="000000"/>
              <w:left w:val="single" w:sz="4" w:space="0" w:color="000000"/>
              <w:bottom w:val="single" w:sz="4" w:space="0" w:color="000000"/>
              <w:right w:val="single" w:sz="4" w:space="0" w:color="000000"/>
            </w:tcBorders>
          </w:tcPr>
          <w:p w14:paraId="774B492B" w14:textId="72B8F3A4" w:rsidR="00FA4A63" w:rsidRDefault="00FA4A63" w:rsidP="00FA4A63">
            <w:pPr>
              <w:spacing w:after="0"/>
              <w:ind w:left="166"/>
            </w:pPr>
            <w:r>
              <w:rPr>
                <w:rFonts w:ascii="Twinkl Cursive Unlooped" w:hAnsi="Twinkl Cursive Unlooped"/>
              </w:rPr>
              <w:t>01.09.2</w:t>
            </w:r>
            <w:r w:rsidR="001C4617">
              <w:rPr>
                <w:rFonts w:ascii="Twinkl Cursive Unlooped" w:hAnsi="Twinkl Cursive Unlooped"/>
              </w:rPr>
              <w:t>5</w:t>
            </w:r>
          </w:p>
        </w:tc>
      </w:tr>
      <w:tr w:rsidR="00FA4A63" w14:paraId="4E97080C" w14:textId="77777777" w:rsidTr="00AD75E1">
        <w:trPr>
          <w:trHeight w:val="425"/>
        </w:trPr>
        <w:tc>
          <w:tcPr>
            <w:tcW w:w="5025" w:type="dxa"/>
            <w:tcBorders>
              <w:top w:val="single" w:sz="4" w:space="0" w:color="000000"/>
              <w:left w:val="single" w:sz="4" w:space="0" w:color="000000"/>
              <w:bottom w:val="single" w:sz="4" w:space="0" w:color="000000"/>
              <w:right w:val="single" w:sz="4" w:space="0" w:color="000000"/>
            </w:tcBorders>
          </w:tcPr>
          <w:p w14:paraId="082983D1" w14:textId="77777777" w:rsidR="00FA4A63" w:rsidRDefault="00FA4A63" w:rsidP="00FA4A63">
            <w:pPr>
              <w:spacing w:after="0"/>
              <w:ind w:left="164"/>
            </w:pPr>
            <w:r>
              <w:rPr>
                <w:rFonts w:ascii="Calibri" w:eastAsia="Calibri" w:hAnsi="Calibri" w:cs="Calibri"/>
              </w:rPr>
              <w:t xml:space="preserve">Date on which it will be reviewed </w:t>
            </w:r>
          </w:p>
        </w:tc>
        <w:tc>
          <w:tcPr>
            <w:tcW w:w="5009" w:type="dxa"/>
            <w:tcBorders>
              <w:top w:val="single" w:sz="4" w:space="0" w:color="000000"/>
              <w:left w:val="single" w:sz="4" w:space="0" w:color="000000"/>
              <w:bottom w:val="single" w:sz="4" w:space="0" w:color="000000"/>
              <w:right w:val="single" w:sz="4" w:space="0" w:color="000000"/>
            </w:tcBorders>
          </w:tcPr>
          <w:p w14:paraId="3BB29F53" w14:textId="4A5F2897" w:rsidR="00FA4A63" w:rsidRDefault="001C4617" w:rsidP="00FA4A63">
            <w:pPr>
              <w:spacing w:after="0"/>
              <w:ind w:left="166"/>
            </w:pPr>
            <w:r>
              <w:t>31.8.26</w:t>
            </w:r>
          </w:p>
        </w:tc>
      </w:tr>
      <w:tr w:rsidR="00FA4A63" w14:paraId="35044454" w14:textId="77777777" w:rsidTr="00FA4A63">
        <w:trPr>
          <w:trHeight w:val="841"/>
        </w:trPr>
        <w:tc>
          <w:tcPr>
            <w:tcW w:w="5025" w:type="dxa"/>
            <w:tcBorders>
              <w:top w:val="single" w:sz="4" w:space="0" w:color="000000"/>
              <w:left w:val="single" w:sz="4" w:space="0" w:color="000000"/>
              <w:bottom w:val="single" w:sz="4" w:space="0" w:color="000000"/>
              <w:right w:val="single" w:sz="4" w:space="0" w:color="000000"/>
            </w:tcBorders>
          </w:tcPr>
          <w:p w14:paraId="131C867C" w14:textId="77777777" w:rsidR="00FA4A63" w:rsidRDefault="00FA4A63" w:rsidP="00FA4A63">
            <w:pPr>
              <w:spacing w:after="0"/>
              <w:ind w:left="164"/>
            </w:pPr>
            <w:r>
              <w:rPr>
                <w:rFonts w:ascii="Calibri" w:eastAsia="Calibri" w:hAnsi="Calibri" w:cs="Calibri"/>
              </w:rPr>
              <w:t xml:space="preserve">Statement authorised by </w:t>
            </w:r>
          </w:p>
        </w:tc>
        <w:tc>
          <w:tcPr>
            <w:tcW w:w="5009" w:type="dxa"/>
            <w:tcBorders>
              <w:top w:val="single" w:sz="4" w:space="0" w:color="000000"/>
              <w:left w:val="single" w:sz="4" w:space="0" w:color="000000"/>
              <w:bottom w:val="single" w:sz="4" w:space="0" w:color="000000"/>
              <w:right w:val="single" w:sz="4" w:space="0" w:color="000000"/>
            </w:tcBorders>
          </w:tcPr>
          <w:p w14:paraId="492895B6" w14:textId="3EAA44D8" w:rsidR="00FA4A63" w:rsidRDefault="00FA4A63" w:rsidP="00FA4A63">
            <w:pPr>
              <w:spacing w:after="0"/>
            </w:pPr>
            <w:r>
              <w:rPr>
                <w:noProof/>
              </w:rPr>
              <w:drawing>
                <wp:anchor distT="0" distB="0" distL="114300" distR="114300" simplePos="0" relativeHeight="251661312" behindDoc="0" locked="0" layoutInCell="1" allowOverlap="1" wp14:anchorId="7F119EBD" wp14:editId="63BF1609">
                  <wp:simplePos x="0" y="0"/>
                  <wp:positionH relativeFrom="column">
                    <wp:posOffset>1006475</wp:posOffset>
                  </wp:positionH>
                  <wp:positionV relativeFrom="paragraph">
                    <wp:posOffset>1905</wp:posOffset>
                  </wp:positionV>
                  <wp:extent cx="852805" cy="478886"/>
                  <wp:effectExtent l="0" t="0" r="4445" b="0"/>
                  <wp:wrapNone/>
                  <wp:docPr id="3" name="Picture 3" descr="A close-up of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nam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2805" cy="478886"/>
                          </a:xfrm>
                          <a:prstGeom prst="rect">
                            <a:avLst/>
                          </a:prstGeom>
                        </pic:spPr>
                      </pic:pic>
                    </a:graphicData>
                  </a:graphic>
                  <wp14:sizeRelH relativeFrom="margin">
                    <wp14:pctWidth>0</wp14:pctWidth>
                  </wp14:sizeRelH>
                  <wp14:sizeRelV relativeFrom="margin">
                    <wp14:pctHeight>0</wp14:pctHeight>
                  </wp14:sizeRelV>
                </wp:anchor>
              </w:drawing>
            </w:r>
            <w:r w:rsidRPr="00FD5FA7">
              <w:rPr>
                <w:rFonts w:ascii="Twinkl Cursive Unlooped" w:hAnsi="Twinkl Cursive Unlooped"/>
              </w:rPr>
              <w:t xml:space="preserve">Kate Benton </w:t>
            </w:r>
          </w:p>
        </w:tc>
      </w:tr>
      <w:tr w:rsidR="00FA4A63" w14:paraId="4C5B01A9" w14:textId="77777777" w:rsidTr="00AD75E1">
        <w:trPr>
          <w:trHeight w:val="764"/>
        </w:trPr>
        <w:tc>
          <w:tcPr>
            <w:tcW w:w="5025" w:type="dxa"/>
            <w:tcBorders>
              <w:top w:val="single" w:sz="4" w:space="0" w:color="000000"/>
              <w:left w:val="single" w:sz="4" w:space="0" w:color="000000"/>
              <w:bottom w:val="single" w:sz="4" w:space="0" w:color="000000"/>
              <w:right w:val="single" w:sz="4" w:space="0" w:color="000000"/>
            </w:tcBorders>
          </w:tcPr>
          <w:p w14:paraId="7FBE22DA" w14:textId="77777777" w:rsidR="00FA4A63" w:rsidRDefault="00FA4A63" w:rsidP="00FA4A63">
            <w:pPr>
              <w:spacing w:after="0"/>
              <w:ind w:left="164"/>
            </w:pPr>
            <w:r>
              <w:rPr>
                <w:rFonts w:ascii="Calibri" w:eastAsia="Calibri" w:hAnsi="Calibri" w:cs="Calibri"/>
              </w:rPr>
              <w:t xml:space="preserve">Governor / Trustee lead </w:t>
            </w:r>
          </w:p>
        </w:tc>
        <w:tc>
          <w:tcPr>
            <w:tcW w:w="5009" w:type="dxa"/>
            <w:tcBorders>
              <w:top w:val="single" w:sz="4" w:space="0" w:color="000000"/>
              <w:left w:val="single" w:sz="4" w:space="0" w:color="000000"/>
              <w:bottom w:val="single" w:sz="4" w:space="0" w:color="000000"/>
              <w:right w:val="single" w:sz="4" w:space="0" w:color="000000"/>
            </w:tcBorders>
          </w:tcPr>
          <w:p w14:paraId="7DEFA35C" w14:textId="00EAF651" w:rsidR="00FA4A63" w:rsidRPr="00FD5FA7" w:rsidRDefault="00FA4A63" w:rsidP="00FA4A63">
            <w:pPr>
              <w:pStyle w:val="TableRow"/>
              <w:rPr>
                <w:rFonts w:ascii="Twinkl Cursive Unlooped" w:hAnsi="Twinkl Cursive Unlooped"/>
              </w:rPr>
            </w:pPr>
            <w:r w:rsidRPr="00FD5FA7">
              <w:rPr>
                <w:rFonts w:ascii="Twinkl Cursive Unlooped" w:hAnsi="Twinkl Cursive Unlooped"/>
                <w:noProof/>
              </w:rPr>
              <w:drawing>
                <wp:anchor distT="0" distB="0" distL="114300" distR="114300" simplePos="0" relativeHeight="251660288" behindDoc="0" locked="0" layoutInCell="1" allowOverlap="1" wp14:anchorId="3CAD5569" wp14:editId="22FDF71D">
                  <wp:simplePos x="0" y="0"/>
                  <wp:positionH relativeFrom="column">
                    <wp:posOffset>1247775</wp:posOffset>
                  </wp:positionH>
                  <wp:positionV relativeFrom="paragraph">
                    <wp:posOffset>148590</wp:posOffset>
                  </wp:positionV>
                  <wp:extent cx="1083310" cy="285750"/>
                  <wp:effectExtent l="0" t="0" r="254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1083310" cy="28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D5FA7">
              <w:rPr>
                <w:rFonts w:ascii="Twinkl Cursive Unlooped" w:hAnsi="Twinkl Cursive Unlooped"/>
              </w:rPr>
              <w:t>Natalie Dean</w:t>
            </w:r>
          </w:p>
          <w:p w14:paraId="3C4C0B51" w14:textId="0EE2D0D7" w:rsidR="00FA4A63" w:rsidRDefault="00FA4A63" w:rsidP="00FA4A63">
            <w:pPr>
              <w:spacing w:after="0"/>
            </w:pPr>
          </w:p>
        </w:tc>
      </w:tr>
    </w:tbl>
    <w:p w14:paraId="5A5B8510" w14:textId="77777777" w:rsidR="004E29D7" w:rsidRDefault="004E29D7" w:rsidP="004E29D7">
      <w:pPr>
        <w:spacing w:after="0"/>
      </w:pPr>
      <w:r>
        <w:rPr>
          <w:rFonts w:ascii="Calibri" w:eastAsia="Calibri" w:hAnsi="Calibri" w:cs="Calibri"/>
          <w:sz w:val="32"/>
        </w:rPr>
        <w:t xml:space="preserve"> </w:t>
      </w:r>
    </w:p>
    <w:p w14:paraId="040C9A65" w14:textId="77777777" w:rsidR="004E29D7" w:rsidRDefault="004E29D7" w:rsidP="004E29D7">
      <w:pPr>
        <w:pStyle w:val="Heading2"/>
        <w:spacing w:after="0"/>
        <w:ind w:left="115"/>
      </w:pPr>
      <w:r>
        <w:t>Funding overview</w:t>
      </w:r>
      <w:r>
        <w:rPr>
          <w:color w:val="000000"/>
        </w:rPr>
        <w:t xml:space="preserve"> </w:t>
      </w:r>
    </w:p>
    <w:p w14:paraId="728BD786" w14:textId="77777777" w:rsidR="004E29D7" w:rsidRDefault="004E29D7" w:rsidP="004E29D7">
      <w:pPr>
        <w:spacing w:after="0"/>
      </w:pPr>
      <w:r>
        <w:rPr>
          <w:rFonts w:ascii="Calibri" w:eastAsia="Calibri" w:hAnsi="Calibri" w:cs="Calibri"/>
          <w:sz w:val="19"/>
        </w:rPr>
        <w:t xml:space="preserve"> </w:t>
      </w:r>
    </w:p>
    <w:tbl>
      <w:tblPr>
        <w:tblStyle w:val="TableGrid"/>
        <w:tblW w:w="9964" w:type="dxa"/>
        <w:tblInd w:w="0" w:type="dxa"/>
        <w:tblCellMar>
          <w:top w:w="114" w:type="dxa"/>
          <w:left w:w="169" w:type="dxa"/>
          <w:right w:w="115" w:type="dxa"/>
        </w:tblCellMar>
        <w:tblLook w:val="04A0" w:firstRow="1" w:lastRow="0" w:firstColumn="1" w:lastColumn="0" w:noHBand="0" w:noVBand="1"/>
      </w:tblPr>
      <w:tblGrid>
        <w:gridCol w:w="6696"/>
        <w:gridCol w:w="3268"/>
      </w:tblGrid>
      <w:tr w:rsidR="004E29D7" w14:paraId="6AD9D5F3" w14:textId="77777777" w:rsidTr="00317B0B">
        <w:trPr>
          <w:trHeight w:val="629"/>
        </w:trPr>
        <w:tc>
          <w:tcPr>
            <w:tcW w:w="6696" w:type="dxa"/>
            <w:tcBorders>
              <w:top w:val="single" w:sz="4" w:space="0" w:color="000000"/>
              <w:left w:val="single" w:sz="4" w:space="0" w:color="000000"/>
              <w:bottom w:val="single" w:sz="4" w:space="0" w:color="000000"/>
              <w:right w:val="single" w:sz="4" w:space="0" w:color="000000"/>
            </w:tcBorders>
            <w:shd w:val="clear" w:color="auto" w:fill="D7E1E9"/>
            <w:vAlign w:val="center"/>
          </w:tcPr>
          <w:p w14:paraId="79D830C7" w14:textId="77777777" w:rsidR="004E29D7" w:rsidRDefault="004E29D7" w:rsidP="00AD75E1">
            <w:pPr>
              <w:spacing w:after="0"/>
            </w:pPr>
            <w:r>
              <w:rPr>
                <w:rFonts w:ascii="Calibri" w:eastAsia="Calibri" w:hAnsi="Calibri" w:cs="Calibri"/>
              </w:rPr>
              <w:t xml:space="preserve">Detail </w:t>
            </w:r>
          </w:p>
        </w:tc>
        <w:tc>
          <w:tcPr>
            <w:tcW w:w="3268" w:type="dxa"/>
            <w:tcBorders>
              <w:top w:val="single" w:sz="4" w:space="0" w:color="000000"/>
              <w:left w:val="single" w:sz="4" w:space="0" w:color="000000"/>
              <w:bottom w:val="single" w:sz="4" w:space="0" w:color="000000"/>
              <w:right w:val="single" w:sz="4" w:space="0" w:color="000000"/>
            </w:tcBorders>
            <w:shd w:val="clear" w:color="auto" w:fill="D7E1E9"/>
            <w:vAlign w:val="center"/>
          </w:tcPr>
          <w:p w14:paraId="75D4414B" w14:textId="751A4452" w:rsidR="004E29D7" w:rsidRDefault="004E29D7" w:rsidP="00AD75E1">
            <w:pPr>
              <w:spacing w:after="0"/>
              <w:ind w:left="1"/>
            </w:pPr>
          </w:p>
        </w:tc>
      </w:tr>
      <w:tr w:rsidR="004E29D7" w:rsidRPr="00317B0B" w14:paraId="36D42BB0" w14:textId="77777777" w:rsidTr="00317B0B">
        <w:trPr>
          <w:trHeight w:val="776"/>
        </w:trPr>
        <w:tc>
          <w:tcPr>
            <w:tcW w:w="6696" w:type="dxa"/>
            <w:tcBorders>
              <w:top w:val="single" w:sz="4" w:space="0" w:color="000000"/>
              <w:left w:val="single" w:sz="4" w:space="0" w:color="000000"/>
              <w:bottom w:val="single" w:sz="4" w:space="0" w:color="000000"/>
              <w:right w:val="single" w:sz="4" w:space="0" w:color="000000"/>
            </w:tcBorders>
            <w:vAlign w:val="center"/>
          </w:tcPr>
          <w:p w14:paraId="41F1C749" w14:textId="77777777" w:rsidR="004E29D7" w:rsidRPr="00317B0B" w:rsidRDefault="004E29D7" w:rsidP="00AD75E1">
            <w:pPr>
              <w:spacing w:after="0"/>
              <w:rPr>
                <w:rFonts w:asciiTheme="minorHAnsi" w:hAnsiTheme="minorHAnsi" w:cstheme="minorHAnsi"/>
              </w:rPr>
            </w:pPr>
            <w:r w:rsidRPr="00317B0B">
              <w:rPr>
                <w:rFonts w:asciiTheme="minorHAnsi" w:eastAsia="Calibri" w:hAnsiTheme="minorHAnsi" w:cstheme="minorHAnsi"/>
              </w:rPr>
              <w:t xml:space="preserve">Pupil premium funding allocation this academic year </w:t>
            </w:r>
          </w:p>
        </w:tc>
        <w:tc>
          <w:tcPr>
            <w:tcW w:w="3268" w:type="dxa"/>
            <w:tcBorders>
              <w:top w:val="single" w:sz="4" w:space="0" w:color="000000"/>
              <w:left w:val="single" w:sz="4" w:space="0" w:color="000000"/>
              <w:bottom w:val="single" w:sz="4" w:space="0" w:color="000000"/>
              <w:right w:val="single" w:sz="4" w:space="0" w:color="000000"/>
            </w:tcBorders>
          </w:tcPr>
          <w:p w14:paraId="3847D571" w14:textId="598638B3" w:rsidR="004E29D7" w:rsidRPr="00317B0B" w:rsidRDefault="00317B0B" w:rsidP="00317B0B">
            <w:pPr>
              <w:spacing w:after="0"/>
              <w:ind w:left="1"/>
              <w:jc w:val="center"/>
              <w:rPr>
                <w:rFonts w:asciiTheme="minorHAnsi" w:hAnsiTheme="minorHAnsi" w:cstheme="minorHAnsi"/>
              </w:rPr>
            </w:pPr>
            <w:r w:rsidRPr="00317B0B">
              <w:rPr>
                <w:rFonts w:asciiTheme="minorHAnsi" w:hAnsiTheme="minorHAnsi" w:cstheme="minorHAnsi"/>
                <w:color w:val="242424"/>
                <w:shd w:val="clear" w:color="auto" w:fill="FFFFFF"/>
              </w:rPr>
              <w:t>£</w:t>
            </w:r>
            <w:r w:rsidR="001C4617">
              <w:rPr>
                <w:rFonts w:asciiTheme="minorHAnsi" w:hAnsiTheme="minorHAnsi" w:cstheme="minorHAnsi"/>
                <w:color w:val="242424"/>
                <w:shd w:val="clear" w:color="auto" w:fill="FFFFFF"/>
              </w:rPr>
              <w:t>160,590</w:t>
            </w:r>
          </w:p>
        </w:tc>
      </w:tr>
    </w:tbl>
    <w:p w14:paraId="049CDE66" w14:textId="77777777" w:rsidR="004E29D7" w:rsidRPr="00317B0B" w:rsidRDefault="004E29D7" w:rsidP="004E29D7">
      <w:pPr>
        <w:spacing w:after="0"/>
        <w:ind w:left="-600" w:right="88"/>
        <w:rPr>
          <w:rFonts w:asciiTheme="minorHAnsi" w:hAnsiTheme="minorHAnsi" w:cstheme="minorHAnsi"/>
        </w:rPr>
      </w:pPr>
    </w:p>
    <w:tbl>
      <w:tblPr>
        <w:tblStyle w:val="TableGrid"/>
        <w:tblW w:w="9967" w:type="dxa"/>
        <w:tblInd w:w="125" w:type="dxa"/>
        <w:tblCellMar>
          <w:top w:w="113" w:type="dxa"/>
          <w:left w:w="170" w:type="dxa"/>
          <w:right w:w="760" w:type="dxa"/>
        </w:tblCellMar>
        <w:tblLook w:val="04A0" w:firstRow="1" w:lastRow="0" w:firstColumn="1" w:lastColumn="0" w:noHBand="0" w:noVBand="1"/>
      </w:tblPr>
      <w:tblGrid>
        <w:gridCol w:w="6698"/>
        <w:gridCol w:w="3269"/>
      </w:tblGrid>
      <w:tr w:rsidR="004E29D7" w:rsidRPr="00317B0B" w14:paraId="6DF96EB1" w14:textId="77777777" w:rsidTr="00AD75E1">
        <w:trPr>
          <w:trHeight w:val="631"/>
        </w:trPr>
        <w:tc>
          <w:tcPr>
            <w:tcW w:w="6697" w:type="dxa"/>
            <w:tcBorders>
              <w:top w:val="single" w:sz="4" w:space="0" w:color="000000"/>
              <w:left w:val="single" w:sz="4" w:space="0" w:color="000000"/>
              <w:bottom w:val="single" w:sz="4" w:space="0" w:color="000000"/>
              <w:right w:val="single" w:sz="4" w:space="0" w:color="000000"/>
            </w:tcBorders>
            <w:vAlign w:val="center"/>
          </w:tcPr>
          <w:p w14:paraId="110CB245" w14:textId="77777777" w:rsidR="004E29D7" w:rsidRPr="00317B0B" w:rsidRDefault="004E29D7" w:rsidP="00AD75E1">
            <w:pPr>
              <w:spacing w:after="0"/>
              <w:rPr>
                <w:rFonts w:asciiTheme="minorHAnsi" w:hAnsiTheme="minorHAnsi" w:cstheme="minorHAnsi"/>
              </w:rPr>
            </w:pPr>
            <w:r w:rsidRPr="00317B0B">
              <w:rPr>
                <w:rFonts w:asciiTheme="minorHAnsi" w:eastAsia="Calibri" w:hAnsiTheme="minorHAnsi" w:cstheme="minorHAnsi"/>
              </w:rPr>
              <w:lastRenderedPageBreak/>
              <w:t xml:space="preserve">Recovery premium funding allocation this academic year </w:t>
            </w:r>
          </w:p>
        </w:tc>
        <w:tc>
          <w:tcPr>
            <w:tcW w:w="3269" w:type="dxa"/>
            <w:tcBorders>
              <w:top w:val="single" w:sz="4" w:space="0" w:color="000000"/>
              <w:left w:val="single" w:sz="4" w:space="0" w:color="000000"/>
              <w:bottom w:val="single" w:sz="4" w:space="0" w:color="000000"/>
              <w:right w:val="single" w:sz="4" w:space="0" w:color="000000"/>
            </w:tcBorders>
          </w:tcPr>
          <w:p w14:paraId="2F1FB1EC" w14:textId="57AE91F5" w:rsidR="004E29D7" w:rsidRPr="00317B0B" w:rsidRDefault="00224687" w:rsidP="00224687">
            <w:pPr>
              <w:spacing w:after="0"/>
              <w:jc w:val="center"/>
              <w:rPr>
                <w:rFonts w:asciiTheme="minorHAnsi" w:hAnsiTheme="minorHAnsi" w:cstheme="minorHAnsi"/>
              </w:rPr>
            </w:pPr>
            <w:r w:rsidRPr="00317B0B">
              <w:rPr>
                <w:rFonts w:asciiTheme="minorHAnsi" w:hAnsiTheme="minorHAnsi" w:cstheme="minorHAnsi"/>
              </w:rPr>
              <w:t>0</w:t>
            </w:r>
          </w:p>
        </w:tc>
      </w:tr>
      <w:tr w:rsidR="004E29D7" w:rsidRPr="00317B0B" w14:paraId="51C2EF01" w14:textId="77777777" w:rsidTr="00AD75E1">
        <w:trPr>
          <w:trHeight w:val="716"/>
        </w:trPr>
        <w:tc>
          <w:tcPr>
            <w:tcW w:w="6697" w:type="dxa"/>
            <w:tcBorders>
              <w:top w:val="single" w:sz="4" w:space="0" w:color="000000"/>
              <w:left w:val="single" w:sz="4" w:space="0" w:color="000000"/>
              <w:bottom w:val="single" w:sz="4" w:space="0" w:color="000000"/>
              <w:right w:val="single" w:sz="4" w:space="0" w:color="000000"/>
            </w:tcBorders>
          </w:tcPr>
          <w:p w14:paraId="151872D7" w14:textId="77777777" w:rsidR="004E29D7" w:rsidRPr="00317B0B" w:rsidRDefault="004E29D7" w:rsidP="00AD75E1">
            <w:pPr>
              <w:spacing w:after="0"/>
              <w:jc w:val="both"/>
              <w:rPr>
                <w:rFonts w:asciiTheme="minorHAnsi" w:hAnsiTheme="minorHAnsi" w:cstheme="minorHAnsi"/>
              </w:rPr>
            </w:pPr>
            <w:r w:rsidRPr="00317B0B">
              <w:rPr>
                <w:rFonts w:asciiTheme="minorHAnsi" w:eastAsia="Calibri" w:hAnsiTheme="minorHAnsi" w:cstheme="minorHAnsi"/>
              </w:rPr>
              <w:t xml:space="preserve">Pupil premium funding carried forward from previous years (enter £0 if not applicable) </w:t>
            </w:r>
          </w:p>
        </w:tc>
        <w:tc>
          <w:tcPr>
            <w:tcW w:w="3269" w:type="dxa"/>
            <w:tcBorders>
              <w:top w:val="single" w:sz="4" w:space="0" w:color="000000"/>
              <w:left w:val="single" w:sz="4" w:space="0" w:color="000000"/>
              <w:bottom w:val="single" w:sz="4" w:space="0" w:color="000000"/>
              <w:right w:val="single" w:sz="4" w:space="0" w:color="000000"/>
            </w:tcBorders>
          </w:tcPr>
          <w:p w14:paraId="65FA635E" w14:textId="7568FC93" w:rsidR="004E29D7" w:rsidRPr="00317B0B" w:rsidRDefault="00224687" w:rsidP="00224687">
            <w:pPr>
              <w:spacing w:after="0"/>
              <w:jc w:val="center"/>
              <w:rPr>
                <w:rFonts w:asciiTheme="minorHAnsi" w:hAnsiTheme="minorHAnsi" w:cstheme="minorHAnsi"/>
              </w:rPr>
            </w:pPr>
            <w:r w:rsidRPr="00317B0B">
              <w:rPr>
                <w:rFonts w:asciiTheme="minorHAnsi" w:hAnsiTheme="minorHAnsi" w:cstheme="minorHAnsi"/>
              </w:rPr>
              <w:t>0</w:t>
            </w:r>
          </w:p>
        </w:tc>
      </w:tr>
      <w:tr w:rsidR="004E29D7" w:rsidRPr="00317B0B" w14:paraId="52DDEC3D" w14:textId="77777777" w:rsidTr="00AD75E1">
        <w:trPr>
          <w:trHeight w:val="1466"/>
        </w:trPr>
        <w:tc>
          <w:tcPr>
            <w:tcW w:w="6697" w:type="dxa"/>
            <w:tcBorders>
              <w:top w:val="single" w:sz="4" w:space="0" w:color="000000"/>
              <w:left w:val="single" w:sz="4" w:space="0" w:color="000000"/>
              <w:bottom w:val="single" w:sz="4" w:space="0" w:color="000000"/>
              <w:right w:val="single" w:sz="4" w:space="0" w:color="000000"/>
            </w:tcBorders>
          </w:tcPr>
          <w:p w14:paraId="3E57DBBF" w14:textId="77777777" w:rsidR="004E29D7" w:rsidRPr="00317B0B" w:rsidRDefault="004E29D7" w:rsidP="00AD75E1">
            <w:pPr>
              <w:spacing w:after="0"/>
              <w:rPr>
                <w:rFonts w:asciiTheme="minorHAnsi" w:hAnsiTheme="minorHAnsi" w:cstheme="minorHAnsi"/>
              </w:rPr>
            </w:pPr>
            <w:r w:rsidRPr="00317B0B">
              <w:rPr>
                <w:rFonts w:asciiTheme="minorHAnsi" w:eastAsia="Calibri" w:hAnsiTheme="minorHAnsi" w:cstheme="minorHAnsi"/>
              </w:rPr>
              <w:t xml:space="preserve">Total budget for this academic year </w:t>
            </w:r>
          </w:p>
        </w:tc>
        <w:tc>
          <w:tcPr>
            <w:tcW w:w="3269" w:type="dxa"/>
            <w:tcBorders>
              <w:top w:val="single" w:sz="4" w:space="0" w:color="000000"/>
              <w:left w:val="single" w:sz="4" w:space="0" w:color="000000"/>
              <w:bottom w:val="single" w:sz="4" w:space="0" w:color="000000"/>
              <w:right w:val="single" w:sz="4" w:space="0" w:color="000000"/>
            </w:tcBorders>
          </w:tcPr>
          <w:p w14:paraId="4B95F4D2" w14:textId="62CD3C3F" w:rsidR="004E29D7" w:rsidRPr="00317B0B" w:rsidRDefault="00317B0B" w:rsidP="00317B0B">
            <w:pPr>
              <w:spacing w:after="0"/>
              <w:jc w:val="center"/>
              <w:rPr>
                <w:rFonts w:asciiTheme="minorHAnsi" w:hAnsiTheme="minorHAnsi" w:cstheme="minorHAnsi"/>
              </w:rPr>
            </w:pPr>
            <w:r w:rsidRPr="00317B0B">
              <w:rPr>
                <w:rFonts w:asciiTheme="minorHAnsi" w:hAnsiTheme="minorHAnsi" w:cstheme="minorHAnsi"/>
                <w:color w:val="242424"/>
                <w:shd w:val="clear" w:color="auto" w:fill="FFFFFF"/>
              </w:rPr>
              <w:t>£1</w:t>
            </w:r>
            <w:r w:rsidR="001C4617">
              <w:rPr>
                <w:rFonts w:asciiTheme="minorHAnsi" w:hAnsiTheme="minorHAnsi" w:cstheme="minorHAnsi"/>
                <w:color w:val="242424"/>
                <w:shd w:val="clear" w:color="auto" w:fill="FFFFFF"/>
              </w:rPr>
              <w:t>6</w:t>
            </w:r>
            <w:r w:rsidR="00206A05">
              <w:rPr>
                <w:rFonts w:asciiTheme="minorHAnsi" w:hAnsiTheme="minorHAnsi" w:cstheme="minorHAnsi"/>
                <w:color w:val="242424"/>
                <w:shd w:val="clear" w:color="auto" w:fill="FFFFFF"/>
              </w:rPr>
              <w:t>0</w:t>
            </w:r>
            <w:r w:rsidRPr="00317B0B">
              <w:rPr>
                <w:rFonts w:asciiTheme="minorHAnsi" w:hAnsiTheme="minorHAnsi" w:cstheme="minorHAnsi"/>
                <w:color w:val="242424"/>
                <w:shd w:val="clear" w:color="auto" w:fill="FFFFFF"/>
              </w:rPr>
              <w:t>,</w:t>
            </w:r>
            <w:r w:rsidR="001C4617">
              <w:rPr>
                <w:rFonts w:asciiTheme="minorHAnsi" w:hAnsiTheme="minorHAnsi" w:cstheme="minorHAnsi"/>
                <w:color w:val="242424"/>
                <w:shd w:val="clear" w:color="auto" w:fill="FFFFFF"/>
              </w:rPr>
              <w:t>59</w:t>
            </w:r>
            <w:r w:rsidRPr="00317B0B">
              <w:rPr>
                <w:rFonts w:asciiTheme="minorHAnsi" w:hAnsiTheme="minorHAnsi" w:cstheme="minorHAnsi"/>
                <w:color w:val="242424"/>
                <w:shd w:val="clear" w:color="auto" w:fill="FFFFFF"/>
              </w:rPr>
              <w:t>0</w:t>
            </w:r>
          </w:p>
        </w:tc>
      </w:tr>
    </w:tbl>
    <w:p w14:paraId="26BCB2BC" w14:textId="77777777" w:rsidR="004E29D7" w:rsidRDefault="004E29D7" w:rsidP="004E29D7">
      <w:r>
        <w:br w:type="page"/>
      </w:r>
    </w:p>
    <w:p w14:paraId="30219038" w14:textId="77777777" w:rsidR="004E29D7" w:rsidRDefault="004E29D7" w:rsidP="004E29D7">
      <w:pPr>
        <w:pStyle w:val="Heading1"/>
        <w:ind w:left="10"/>
      </w:pPr>
      <w:r>
        <w:lastRenderedPageBreak/>
        <w:t>Part A: Pupil Premium Strategy Plan</w:t>
      </w:r>
      <w:r>
        <w:rPr>
          <w:color w:val="000000"/>
        </w:rPr>
        <w:t xml:space="preserve"> </w:t>
      </w:r>
    </w:p>
    <w:p w14:paraId="12A6777C" w14:textId="77777777" w:rsidR="004E29D7" w:rsidRDefault="004E29D7" w:rsidP="004E29D7">
      <w:pPr>
        <w:spacing w:after="0"/>
      </w:pPr>
      <w:r>
        <w:rPr>
          <w:rFonts w:ascii="Calibri" w:eastAsia="Calibri" w:hAnsi="Calibri" w:cs="Calibri"/>
          <w:sz w:val="36"/>
        </w:rPr>
        <w:t xml:space="preserve"> </w:t>
      </w:r>
    </w:p>
    <w:p w14:paraId="174279EF" w14:textId="77777777" w:rsidR="004E29D7" w:rsidRDefault="004E29D7" w:rsidP="004E29D7">
      <w:pPr>
        <w:pStyle w:val="Heading2"/>
        <w:spacing w:after="0"/>
      </w:pPr>
      <w:r>
        <w:t>Statement of intent</w:t>
      </w:r>
      <w:r>
        <w:rPr>
          <w:color w:val="000000"/>
        </w:rPr>
        <w:t xml:space="preserve"> </w:t>
      </w:r>
    </w:p>
    <w:p w14:paraId="6C4C8DE7" w14:textId="77777777" w:rsidR="004E29D7" w:rsidRDefault="004E29D7" w:rsidP="004E29D7">
      <w:pPr>
        <w:spacing w:after="0"/>
      </w:pPr>
      <w:r>
        <w:rPr>
          <w:rFonts w:ascii="Calibri" w:eastAsia="Calibri" w:hAnsi="Calibri" w:cs="Calibri"/>
          <w:sz w:val="17"/>
        </w:rPr>
        <w:t xml:space="preserve"> </w:t>
      </w:r>
    </w:p>
    <w:tbl>
      <w:tblPr>
        <w:tblStyle w:val="TableGrid"/>
        <w:tblW w:w="9926" w:type="dxa"/>
        <w:jc w:val="center"/>
        <w:tblInd w:w="0" w:type="dxa"/>
        <w:tblCellMar>
          <w:top w:w="175" w:type="dxa"/>
          <w:left w:w="6" w:type="dxa"/>
          <w:right w:w="625" w:type="dxa"/>
        </w:tblCellMar>
        <w:tblLook w:val="04A0" w:firstRow="1" w:lastRow="0" w:firstColumn="1" w:lastColumn="0" w:noHBand="0" w:noVBand="1"/>
      </w:tblPr>
      <w:tblGrid>
        <w:gridCol w:w="9926"/>
      </w:tblGrid>
      <w:tr w:rsidR="004E29D7" w14:paraId="3B61E87C" w14:textId="77777777" w:rsidTr="004642D6">
        <w:trPr>
          <w:trHeight w:val="3702"/>
          <w:jc w:val="center"/>
        </w:trPr>
        <w:tc>
          <w:tcPr>
            <w:tcW w:w="9926" w:type="dxa"/>
            <w:tcBorders>
              <w:top w:val="single" w:sz="4" w:space="0" w:color="000000"/>
              <w:left w:val="single" w:sz="4" w:space="0" w:color="000000"/>
              <w:bottom w:val="single" w:sz="4" w:space="0" w:color="000000"/>
              <w:right w:val="single" w:sz="4" w:space="0" w:color="000000"/>
            </w:tcBorders>
          </w:tcPr>
          <w:p w14:paraId="66C84ADB" w14:textId="77777777" w:rsidR="00224687" w:rsidRPr="00FD5FA7" w:rsidRDefault="004E29D7" w:rsidP="00224687">
            <w:pPr>
              <w:rPr>
                <w:rFonts w:ascii="Twinkl Cursive Unlooped" w:hAnsi="Twinkl Cursive Unlooped" w:cs="Arial"/>
                <w:iCs/>
              </w:rPr>
            </w:pPr>
            <w:r>
              <w:rPr>
                <w:rFonts w:ascii="Calibri" w:eastAsia="Calibri" w:hAnsi="Calibri" w:cs="Calibri"/>
              </w:rPr>
              <w:t xml:space="preserve"> </w:t>
            </w:r>
            <w:r w:rsidR="00224687" w:rsidRPr="00FD5FA7">
              <w:rPr>
                <w:rFonts w:ascii="Twinkl Cursive Unlooped" w:hAnsi="Twinkl Cursive Unlooped" w:cs="Arial"/>
                <w:iCs/>
              </w:rPr>
              <w:t>At Jubilee Academy our intention is that all pupils, irrespective of their background or the challenges they face, make good progress and achieve high attainment across all subject areas. The focus of our Pupil Premium Strategy is to support disadvantaged pupils to achieve that goal, including progress for those that are already high attainers.</w:t>
            </w:r>
          </w:p>
          <w:p w14:paraId="2CECB0B1" w14:textId="77777777" w:rsidR="00224687" w:rsidRPr="00FD5FA7" w:rsidRDefault="00224687" w:rsidP="00224687">
            <w:pPr>
              <w:rPr>
                <w:rFonts w:ascii="Twinkl Cursive Unlooped" w:hAnsi="Twinkl Cursive Unlooped" w:cs="Arial"/>
                <w:iCs/>
              </w:rPr>
            </w:pPr>
            <w:r w:rsidRPr="00FD5FA7">
              <w:rPr>
                <w:rFonts w:ascii="Twinkl Cursive Unlooped" w:hAnsi="Twinkl Cursive Unlooped" w:cs="Arial"/>
                <w:iCs/>
              </w:rPr>
              <w:t>We will consider the challenges faced by vulnerable pupils, such as those who have a social worker or have been adopted. The activity we have outlined in this statement is also intended to support their needs, regardless of whether they are disadvantaged or not.</w:t>
            </w:r>
          </w:p>
          <w:p w14:paraId="0F4336D1" w14:textId="77777777" w:rsidR="00224687" w:rsidRPr="00FD5FA7" w:rsidRDefault="00224687" w:rsidP="00224687">
            <w:pPr>
              <w:rPr>
                <w:rFonts w:ascii="Twinkl Cursive Unlooped" w:hAnsi="Twinkl Cursive Unlooped" w:cs="Arial"/>
                <w:iCs/>
              </w:rPr>
            </w:pPr>
            <w:r w:rsidRPr="00FD5FA7">
              <w:rPr>
                <w:rFonts w:ascii="Twinkl Cursive Unlooped" w:hAnsi="Twinkl Cursive Unlooped" w:cs="Arial"/>
                <w:iCs/>
              </w:rPr>
              <w:t>High-quality teaching is the heart of our approach, with a focus on areas in which disadvantaged pupils require the most support and targeted intervention. This is proven to have the greatest impact on closing the disadvantage attainment gap and at the same time will benefit the non-disadvantaged pupils at Jubilee Academy. Implicit in the intended outcomes detailed below, is the intention that non-disadvantaged pupils’ attainment will also be improved.</w:t>
            </w:r>
          </w:p>
          <w:p w14:paraId="209AB277" w14:textId="77777777" w:rsidR="00224687" w:rsidRPr="00FD5FA7" w:rsidRDefault="00224687" w:rsidP="00224687">
            <w:pPr>
              <w:rPr>
                <w:rFonts w:ascii="Twinkl Cursive Unlooped" w:hAnsi="Twinkl Cursive Unlooped" w:cs="Arial"/>
                <w:iCs/>
              </w:rPr>
            </w:pPr>
            <w:r w:rsidRPr="00FD5FA7">
              <w:rPr>
                <w:rFonts w:ascii="Twinkl Cursive Unlooped" w:hAnsi="Twinkl Cursive Unlooped" w:cs="Arial"/>
                <w:iCs/>
              </w:rPr>
              <w:t>Our approach will be responsive to common challenges and individual needs, rooted in robust diagnostic assessment. To ensure this is effective we will:</w:t>
            </w:r>
          </w:p>
          <w:p w14:paraId="69BD3E18" w14:textId="77777777" w:rsidR="00224687" w:rsidRPr="00FD5FA7" w:rsidRDefault="00224687" w:rsidP="00224687">
            <w:pPr>
              <w:pStyle w:val="ListParagraph"/>
              <w:numPr>
                <w:ilvl w:val="0"/>
                <w:numId w:val="3"/>
              </w:numPr>
              <w:rPr>
                <w:rFonts w:ascii="Twinkl Cursive Unlooped" w:hAnsi="Twinkl Cursive Unlooped" w:cs="Arial"/>
                <w:iCs/>
              </w:rPr>
            </w:pPr>
            <w:r w:rsidRPr="00FD5FA7">
              <w:rPr>
                <w:rFonts w:ascii="Twinkl Cursive Unlooped" w:hAnsi="Twinkl Cursive Unlooped" w:cs="Arial"/>
                <w:iCs/>
              </w:rPr>
              <w:t>ensure disadvantaged pupils are challenged in the work they are set</w:t>
            </w:r>
          </w:p>
          <w:p w14:paraId="1C0407C5" w14:textId="77777777" w:rsidR="00224687" w:rsidRPr="00FD5FA7" w:rsidRDefault="00224687" w:rsidP="00224687">
            <w:pPr>
              <w:pStyle w:val="ListParagraph"/>
              <w:numPr>
                <w:ilvl w:val="0"/>
                <w:numId w:val="3"/>
              </w:numPr>
              <w:rPr>
                <w:rFonts w:ascii="Twinkl Cursive Unlooped" w:hAnsi="Twinkl Cursive Unlooped" w:cs="Arial"/>
                <w:iCs/>
              </w:rPr>
            </w:pPr>
            <w:r w:rsidRPr="00FD5FA7">
              <w:rPr>
                <w:rFonts w:ascii="Twinkl Cursive Unlooped" w:hAnsi="Twinkl Cursive Unlooped" w:cs="Arial"/>
                <w:iCs/>
              </w:rPr>
              <w:t>act early to intervene at the point need is identified</w:t>
            </w:r>
          </w:p>
          <w:p w14:paraId="00C5B29D" w14:textId="61AADD5E" w:rsidR="004E29D7" w:rsidRDefault="00224687" w:rsidP="00224687">
            <w:pPr>
              <w:spacing w:after="0"/>
              <w:ind w:left="103"/>
            </w:pPr>
            <w:r w:rsidRPr="00FD5FA7">
              <w:rPr>
                <w:rFonts w:ascii="Twinkl Cursive Unlooped" w:hAnsi="Twinkl Cursive Unlooped" w:cs="Arial"/>
                <w:iCs/>
              </w:rPr>
              <w:t>adopt a whole school approach in which all staff take responsibility for disadvantaged pupils’ outcomes and raise expectations of what they can achieve</w:t>
            </w:r>
          </w:p>
        </w:tc>
      </w:tr>
    </w:tbl>
    <w:p w14:paraId="13F833D9" w14:textId="77777777" w:rsidR="001D307A" w:rsidRDefault="004E29D7" w:rsidP="001D307A">
      <w:pPr>
        <w:spacing w:after="0"/>
        <w:rPr>
          <w:rFonts w:ascii="Calibri" w:eastAsia="Calibri" w:hAnsi="Calibri" w:cs="Calibri"/>
          <w:sz w:val="32"/>
        </w:rPr>
      </w:pPr>
      <w:r>
        <w:rPr>
          <w:rFonts w:ascii="Calibri" w:eastAsia="Calibri" w:hAnsi="Calibri" w:cs="Calibri"/>
          <w:sz w:val="32"/>
        </w:rPr>
        <w:t xml:space="preserve"> </w:t>
      </w:r>
    </w:p>
    <w:p w14:paraId="2CCCA3CD" w14:textId="77777777" w:rsidR="001D307A" w:rsidRDefault="001D307A" w:rsidP="001D307A">
      <w:pPr>
        <w:spacing w:after="0"/>
        <w:rPr>
          <w:rFonts w:ascii="Calibri" w:eastAsia="Calibri" w:hAnsi="Calibri" w:cs="Calibri"/>
          <w:sz w:val="32"/>
        </w:rPr>
      </w:pPr>
    </w:p>
    <w:p w14:paraId="1CB6A667" w14:textId="33E9D63D" w:rsidR="004E29D7" w:rsidRPr="001D307A" w:rsidRDefault="004E29D7" w:rsidP="001D307A">
      <w:pPr>
        <w:spacing w:after="0"/>
        <w:rPr>
          <w:b/>
          <w:bCs/>
          <w:color w:val="4472C4" w:themeColor="accent1"/>
          <w:sz w:val="32"/>
          <w:szCs w:val="32"/>
        </w:rPr>
      </w:pPr>
      <w:r w:rsidRPr="001D307A">
        <w:rPr>
          <w:b/>
          <w:bCs/>
          <w:color w:val="1F3864" w:themeColor="accent1" w:themeShade="80"/>
          <w:sz w:val="32"/>
          <w:szCs w:val="32"/>
        </w:rPr>
        <w:t>Challenges</w:t>
      </w:r>
      <w:r w:rsidRPr="001D307A">
        <w:rPr>
          <w:b/>
          <w:bCs/>
          <w:color w:val="4472C4" w:themeColor="accent1"/>
          <w:sz w:val="32"/>
          <w:szCs w:val="32"/>
        </w:rPr>
        <w:t xml:space="preserve"> </w:t>
      </w:r>
    </w:p>
    <w:p w14:paraId="261A711F" w14:textId="77777777" w:rsidR="004E29D7" w:rsidRDefault="004E29D7" w:rsidP="004E29D7">
      <w:pPr>
        <w:spacing w:after="10" w:line="250" w:lineRule="auto"/>
        <w:ind w:left="115" w:hanging="10"/>
      </w:pPr>
      <w:r>
        <w:rPr>
          <w:rFonts w:ascii="Calibri" w:eastAsia="Calibri" w:hAnsi="Calibri" w:cs="Calibri"/>
        </w:rPr>
        <w:t xml:space="preserve">This details the key challenges to achievement that we have identified among our disadvantaged pupils. </w:t>
      </w:r>
    </w:p>
    <w:p w14:paraId="5F727279" w14:textId="77777777" w:rsidR="004E29D7" w:rsidRDefault="004E29D7" w:rsidP="004E29D7">
      <w:pPr>
        <w:spacing w:after="0"/>
      </w:pPr>
      <w:r>
        <w:rPr>
          <w:rFonts w:ascii="Calibri" w:eastAsia="Calibri" w:hAnsi="Calibri" w:cs="Calibri"/>
          <w:sz w:val="19"/>
        </w:rPr>
        <w:t xml:space="preserve"> </w:t>
      </w:r>
    </w:p>
    <w:tbl>
      <w:tblPr>
        <w:tblStyle w:val="TableGrid"/>
        <w:tblW w:w="10132" w:type="dxa"/>
        <w:jc w:val="center"/>
        <w:tblInd w:w="0" w:type="dxa"/>
        <w:tblCellMar>
          <w:top w:w="14" w:type="dxa"/>
          <w:left w:w="5" w:type="dxa"/>
          <w:right w:w="190" w:type="dxa"/>
        </w:tblCellMar>
        <w:tblLook w:val="04A0" w:firstRow="1" w:lastRow="0" w:firstColumn="1" w:lastColumn="0" w:noHBand="0" w:noVBand="1"/>
      </w:tblPr>
      <w:tblGrid>
        <w:gridCol w:w="1574"/>
        <w:gridCol w:w="8558"/>
      </w:tblGrid>
      <w:tr w:rsidR="004E29D7" w14:paraId="7A5922C2" w14:textId="77777777" w:rsidTr="004642D6">
        <w:trPr>
          <w:trHeight w:val="310"/>
          <w:jc w:val="center"/>
        </w:trPr>
        <w:tc>
          <w:tcPr>
            <w:tcW w:w="1574" w:type="dxa"/>
            <w:tcBorders>
              <w:top w:val="single" w:sz="4" w:space="0" w:color="000000"/>
              <w:left w:val="single" w:sz="4" w:space="0" w:color="000000"/>
              <w:bottom w:val="single" w:sz="4" w:space="0" w:color="000000"/>
              <w:right w:val="single" w:sz="4" w:space="0" w:color="000000"/>
            </w:tcBorders>
            <w:shd w:val="clear" w:color="auto" w:fill="D7E1E9"/>
          </w:tcPr>
          <w:p w14:paraId="449E7F59" w14:textId="77777777" w:rsidR="004E29D7" w:rsidRDefault="004E29D7" w:rsidP="00AD75E1">
            <w:pPr>
              <w:spacing w:after="0"/>
              <w:ind w:left="164"/>
            </w:pPr>
            <w:r>
              <w:rPr>
                <w:rFonts w:ascii="Calibri" w:eastAsia="Calibri" w:hAnsi="Calibri" w:cs="Calibri"/>
              </w:rPr>
              <w:t xml:space="preserve">Challenge number </w:t>
            </w:r>
          </w:p>
        </w:tc>
        <w:tc>
          <w:tcPr>
            <w:tcW w:w="8558" w:type="dxa"/>
            <w:tcBorders>
              <w:top w:val="single" w:sz="4" w:space="0" w:color="000000"/>
              <w:left w:val="single" w:sz="4" w:space="0" w:color="000000"/>
              <w:bottom w:val="single" w:sz="4" w:space="0" w:color="000000"/>
              <w:right w:val="single" w:sz="4" w:space="0" w:color="000000"/>
            </w:tcBorders>
            <w:shd w:val="clear" w:color="auto" w:fill="D7E1E9"/>
          </w:tcPr>
          <w:p w14:paraId="0F8848AF" w14:textId="77777777" w:rsidR="004E29D7" w:rsidRDefault="004E29D7" w:rsidP="00AD75E1">
            <w:pPr>
              <w:spacing w:after="0"/>
              <w:ind w:left="166"/>
            </w:pPr>
            <w:r>
              <w:rPr>
                <w:rFonts w:ascii="Calibri" w:eastAsia="Calibri" w:hAnsi="Calibri" w:cs="Calibri"/>
              </w:rPr>
              <w:t xml:space="preserve">Detail of challenge </w:t>
            </w:r>
          </w:p>
        </w:tc>
      </w:tr>
      <w:tr w:rsidR="00224687" w14:paraId="6CD8CA61" w14:textId="77777777" w:rsidTr="004642D6">
        <w:trPr>
          <w:trHeight w:val="885"/>
          <w:jc w:val="center"/>
        </w:trPr>
        <w:tc>
          <w:tcPr>
            <w:tcW w:w="1574" w:type="dxa"/>
            <w:tcBorders>
              <w:top w:val="single" w:sz="4" w:space="0" w:color="000000"/>
              <w:left w:val="single" w:sz="4" w:space="0" w:color="000000"/>
              <w:bottom w:val="single" w:sz="4" w:space="0" w:color="000000"/>
              <w:right w:val="single" w:sz="4" w:space="0" w:color="000000"/>
            </w:tcBorders>
          </w:tcPr>
          <w:p w14:paraId="48976DBA" w14:textId="55FDBE62" w:rsidR="00224687" w:rsidRDefault="00224687" w:rsidP="00224687">
            <w:pPr>
              <w:spacing w:after="0"/>
              <w:ind w:left="164"/>
            </w:pPr>
            <w:r w:rsidRPr="00FD5FA7">
              <w:rPr>
                <w:rFonts w:ascii="Twinkl Cursive Unlooped" w:hAnsi="Twinkl Cursive Unlooped" w:cs="Arial"/>
              </w:rPr>
              <w:t>1</w:t>
            </w:r>
          </w:p>
        </w:tc>
        <w:tc>
          <w:tcPr>
            <w:tcW w:w="8558" w:type="dxa"/>
            <w:tcBorders>
              <w:top w:val="single" w:sz="4" w:space="0" w:color="000000"/>
              <w:left w:val="single" w:sz="4" w:space="0" w:color="000000"/>
              <w:bottom w:val="single" w:sz="4" w:space="0" w:color="000000"/>
              <w:right w:val="single" w:sz="4" w:space="0" w:color="000000"/>
            </w:tcBorders>
          </w:tcPr>
          <w:p w14:paraId="027D8C13" w14:textId="77777777" w:rsidR="00224687" w:rsidRPr="00FD5FA7" w:rsidRDefault="00224687" w:rsidP="00224687">
            <w:pPr>
              <w:pStyle w:val="TableRowCentered"/>
              <w:jc w:val="left"/>
              <w:rPr>
                <w:rFonts w:ascii="Twinkl Cursive Unlooped" w:hAnsi="Twinkl Cursive Unlooped" w:cs="Arial"/>
                <w:b/>
                <w:iCs/>
                <w:szCs w:val="24"/>
              </w:rPr>
            </w:pPr>
            <w:r w:rsidRPr="00FD5FA7">
              <w:rPr>
                <w:rFonts w:ascii="Twinkl Cursive Unlooped" w:hAnsi="Twinkl Cursive Unlooped" w:cs="Arial"/>
                <w:b/>
                <w:iCs/>
                <w:szCs w:val="24"/>
              </w:rPr>
              <w:t>Oral language skills and vocabulary:</w:t>
            </w:r>
          </w:p>
          <w:p w14:paraId="4DD7DA26" w14:textId="2573598B" w:rsidR="00224687" w:rsidRDefault="00224687" w:rsidP="00224687">
            <w:pPr>
              <w:spacing w:after="0"/>
              <w:ind w:left="166" w:right="54"/>
              <w:jc w:val="both"/>
            </w:pPr>
            <w:r w:rsidRPr="00FD5FA7">
              <w:rPr>
                <w:rFonts w:ascii="Twinkl Cursive Unlooped" w:hAnsi="Twinkl Cursive Unlooped" w:cs="Arial"/>
              </w:rPr>
              <w:t xml:space="preserve">Assessments, observations and discussions with pupils indicate underdeveloped oral language skills and vocabulary gaps for many pupils. These are evident from EYFS </w:t>
            </w:r>
            <w:r w:rsidRPr="00FD5FA7">
              <w:rPr>
                <w:rFonts w:ascii="Twinkl Cursive Unlooped" w:hAnsi="Twinkl Cursive Unlooped" w:cs="Arial"/>
              </w:rPr>
              <w:lastRenderedPageBreak/>
              <w:t>through to the end of Key Stage 2 and are, in general, more significant for our disadvantaged pupils.</w:t>
            </w:r>
          </w:p>
        </w:tc>
      </w:tr>
      <w:tr w:rsidR="00224687" w14:paraId="2C5720DB" w14:textId="77777777" w:rsidTr="004642D6">
        <w:trPr>
          <w:trHeight w:val="767"/>
          <w:jc w:val="center"/>
        </w:trPr>
        <w:tc>
          <w:tcPr>
            <w:tcW w:w="1574" w:type="dxa"/>
            <w:tcBorders>
              <w:top w:val="single" w:sz="4" w:space="0" w:color="000000"/>
              <w:left w:val="single" w:sz="4" w:space="0" w:color="000000"/>
              <w:bottom w:val="single" w:sz="4" w:space="0" w:color="000000"/>
              <w:right w:val="single" w:sz="4" w:space="0" w:color="000000"/>
            </w:tcBorders>
          </w:tcPr>
          <w:p w14:paraId="53D8DEA1" w14:textId="553EFC85" w:rsidR="00224687" w:rsidRDefault="00224687" w:rsidP="00224687">
            <w:pPr>
              <w:spacing w:after="0"/>
              <w:ind w:left="164"/>
            </w:pPr>
            <w:r w:rsidRPr="00FD5FA7">
              <w:rPr>
                <w:rFonts w:ascii="Twinkl Cursive Unlooped" w:hAnsi="Twinkl Cursive Unlooped" w:cs="Arial"/>
              </w:rPr>
              <w:lastRenderedPageBreak/>
              <w:t>2</w:t>
            </w:r>
          </w:p>
        </w:tc>
        <w:tc>
          <w:tcPr>
            <w:tcW w:w="8558" w:type="dxa"/>
            <w:tcBorders>
              <w:top w:val="single" w:sz="4" w:space="0" w:color="000000"/>
              <w:left w:val="single" w:sz="4" w:space="0" w:color="000000"/>
              <w:bottom w:val="single" w:sz="4" w:space="0" w:color="000000"/>
              <w:right w:val="single" w:sz="4" w:space="0" w:color="000000"/>
            </w:tcBorders>
          </w:tcPr>
          <w:p w14:paraId="6C6A4EAF" w14:textId="77777777" w:rsidR="00224687" w:rsidRPr="00FD5FA7" w:rsidRDefault="00224687" w:rsidP="00224687">
            <w:pPr>
              <w:pStyle w:val="TableRowCentered"/>
              <w:jc w:val="left"/>
              <w:rPr>
                <w:rFonts w:ascii="Twinkl Cursive Unlooped" w:hAnsi="Twinkl Cursive Unlooped" w:cs="Arial"/>
                <w:b/>
                <w:szCs w:val="24"/>
              </w:rPr>
            </w:pPr>
            <w:r w:rsidRPr="00FD5FA7">
              <w:rPr>
                <w:rFonts w:ascii="Twinkl Cursive Unlooped" w:hAnsi="Twinkl Cursive Unlooped" w:cs="Arial"/>
                <w:b/>
                <w:szCs w:val="24"/>
              </w:rPr>
              <w:t>Phonics:</w:t>
            </w:r>
          </w:p>
          <w:p w14:paraId="17838A23" w14:textId="45597DA5" w:rsidR="00224687" w:rsidRDefault="00224687" w:rsidP="00224687">
            <w:pPr>
              <w:spacing w:after="0"/>
              <w:ind w:right="484"/>
              <w:jc w:val="both"/>
            </w:pPr>
            <w:r w:rsidRPr="00FD5FA7">
              <w:rPr>
                <w:rFonts w:ascii="Twinkl Cursive Unlooped" w:hAnsi="Twinkl Cursive Unlooped" w:cs="Arial"/>
              </w:rPr>
              <w:t>Assessments and observations suggest that disadvantaged pupils generally have greater difficulties with phonics (particularly blending) and this impacts on their ability to decode and develop their early reading skills.</w:t>
            </w:r>
          </w:p>
        </w:tc>
      </w:tr>
      <w:tr w:rsidR="00224687" w14:paraId="529DCD8E" w14:textId="77777777" w:rsidTr="004642D6">
        <w:trPr>
          <w:trHeight w:val="470"/>
          <w:jc w:val="center"/>
        </w:trPr>
        <w:tc>
          <w:tcPr>
            <w:tcW w:w="1574" w:type="dxa"/>
            <w:tcBorders>
              <w:top w:val="single" w:sz="4" w:space="0" w:color="000000"/>
              <w:left w:val="single" w:sz="4" w:space="0" w:color="000000"/>
              <w:bottom w:val="single" w:sz="4" w:space="0" w:color="000000"/>
              <w:right w:val="single" w:sz="4" w:space="0" w:color="000000"/>
            </w:tcBorders>
          </w:tcPr>
          <w:p w14:paraId="2594379E" w14:textId="1535F657" w:rsidR="00224687" w:rsidRDefault="00224687" w:rsidP="00224687">
            <w:pPr>
              <w:spacing w:after="0"/>
              <w:ind w:left="164"/>
            </w:pPr>
            <w:r w:rsidRPr="00FD5FA7">
              <w:rPr>
                <w:rFonts w:ascii="Twinkl Cursive Unlooped" w:hAnsi="Twinkl Cursive Unlooped" w:cs="Arial"/>
              </w:rPr>
              <w:t>3</w:t>
            </w:r>
          </w:p>
        </w:tc>
        <w:tc>
          <w:tcPr>
            <w:tcW w:w="8558" w:type="dxa"/>
            <w:tcBorders>
              <w:top w:val="single" w:sz="4" w:space="0" w:color="000000"/>
              <w:left w:val="single" w:sz="4" w:space="0" w:color="000000"/>
              <w:bottom w:val="single" w:sz="4" w:space="0" w:color="000000"/>
              <w:right w:val="single" w:sz="4" w:space="0" w:color="000000"/>
            </w:tcBorders>
          </w:tcPr>
          <w:p w14:paraId="52382173" w14:textId="77777777" w:rsidR="00224687" w:rsidRPr="00FD5FA7" w:rsidRDefault="00224687" w:rsidP="00224687">
            <w:pPr>
              <w:pStyle w:val="TableRowCentered"/>
              <w:jc w:val="left"/>
              <w:rPr>
                <w:rFonts w:ascii="Twinkl Cursive Unlooped" w:hAnsi="Twinkl Cursive Unlooped" w:cs="Arial"/>
                <w:b/>
                <w:szCs w:val="24"/>
              </w:rPr>
            </w:pPr>
            <w:r w:rsidRPr="00FD5FA7">
              <w:rPr>
                <w:rFonts w:ascii="Twinkl Cursive Unlooped" w:hAnsi="Twinkl Cursive Unlooped" w:cs="Arial"/>
                <w:b/>
                <w:szCs w:val="24"/>
              </w:rPr>
              <w:t>Reading for enjoyment and access to books:</w:t>
            </w:r>
          </w:p>
          <w:p w14:paraId="7359AF0F" w14:textId="4E681B4F" w:rsidR="00224687" w:rsidRDefault="00224687" w:rsidP="00224687">
            <w:pPr>
              <w:spacing w:after="0"/>
              <w:ind w:left="108"/>
            </w:pPr>
            <w:r w:rsidRPr="00FD5FA7">
              <w:rPr>
                <w:rFonts w:ascii="Twinkl Cursive Unlooped" w:hAnsi="Twinkl Cursive Unlooped" w:cs="Arial"/>
              </w:rPr>
              <w:t>Observations and discussions with pupils highlight that many pupils, particularly those who are disadvantaged, do not have access to stories and books at home. As a result, they have not developed a personal interest in reading and do not read for pleasure. Their experience of books and authors is predominantly provided and encouraged by the academy.</w:t>
            </w:r>
          </w:p>
        </w:tc>
      </w:tr>
      <w:tr w:rsidR="00224687" w14:paraId="23E19527" w14:textId="77777777" w:rsidTr="004642D6">
        <w:trPr>
          <w:trHeight w:val="625"/>
          <w:jc w:val="center"/>
        </w:trPr>
        <w:tc>
          <w:tcPr>
            <w:tcW w:w="1574" w:type="dxa"/>
            <w:tcBorders>
              <w:top w:val="single" w:sz="4" w:space="0" w:color="000000"/>
              <w:left w:val="single" w:sz="4" w:space="0" w:color="000000"/>
              <w:bottom w:val="single" w:sz="4" w:space="0" w:color="000000"/>
              <w:right w:val="single" w:sz="4" w:space="0" w:color="000000"/>
            </w:tcBorders>
          </w:tcPr>
          <w:p w14:paraId="0AE3AB36" w14:textId="0AEC7A12" w:rsidR="00224687" w:rsidRDefault="00224687" w:rsidP="00224687">
            <w:pPr>
              <w:spacing w:after="0"/>
            </w:pPr>
            <w:r w:rsidRPr="00FD5FA7">
              <w:rPr>
                <w:rFonts w:ascii="Twinkl Cursive Unlooped" w:hAnsi="Twinkl Cursive Unlooped" w:cs="Arial"/>
              </w:rPr>
              <w:t>4</w:t>
            </w:r>
          </w:p>
        </w:tc>
        <w:tc>
          <w:tcPr>
            <w:tcW w:w="8558" w:type="dxa"/>
            <w:tcBorders>
              <w:top w:val="single" w:sz="4" w:space="0" w:color="000000"/>
              <w:left w:val="single" w:sz="4" w:space="0" w:color="000000"/>
              <w:bottom w:val="single" w:sz="4" w:space="0" w:color="000000"/>
              <w:right w:val="single" w:sz="4" w:space="0" w:color="000000"/>
            </w:tcBorders>
          </w:tcPr>
          <w:p w14:paraId="2D13CC3F" w14:textId="77777777" w:rsidR="00224687" w:rsidRPr="00FD5FA7" w:rsidRDefault="00224687" w:rsidP="00224687">
            <w:pPr>
              <w:pStyle w:val="TableRowCentered"/>
              <w:jc w:val="left"/>
              <w:rPr>
                <w:rFonts w:ascii="Twinkl Cursive Unlooped" w:hAnsi="Twinkl Cursive Unlooped" w:cs="Arial"/>
                <w:b/>
                <w:iCs/>
                <w:szCs w:val="24"/>
              </w:rPr>
            </w:pPr>
            <w:r w:rsidRPr="00FD5FA7">
              <w:rPr>
                <w:rFonts w:ascii="Twinkl Cursive Unlooped" w:hAnsi="Twinkl Cursive Unlooped" w:cs="Arial"/>
                <w:b/>
                <w:iCs/>
                <w:szCs w:val="24"/>
              </w:rPr>
              <w:t>Writing:</w:t>
            </w:r>
          </w:p>
          <w:p w14:paraId="417AECF7" w14:textId="510AD039" w:rsidR="00224687" w:rsidRDefault="00224687" w:rsidP="00224687">
            <w:pPr>
              <w:spacing w:after="0"/>
              <w:ind w:left="108"/>
              <w:jc w:val="both"/>
            </w:pPr>
            <w:r w:rsidRPr="00FD5FA7">
              <w:rPr>
                <w:rFonts w:ascii="Twinkl Cursive Unlooped" w:hAnsi="Twinkl Cursive Unlooped" w:cs="Arial"/>
                <w:iCs/>
              </w:rPr>
              <w:t>Assessments and monitoring have identified that writing attainment is below national standards.</w:t>
            </w:r>
          </w:p>
        </w:tc>
      </w:tr>
      <w:tr w:rsidR="004642D6" w14:paraId="728397E8" w14:textId="77777777" w:rsidTr="004642D6">
        <w:trPr>
          <w:trHeight w:val="625"/>
          <w:jc w:val="center"/>
        </w:trPr>
        <w:tc>
          <w:tcPr>
            <w:tcW w:w="1574" w:type="dxa"/>
            <w:tcBorders>
              <w:top w:val="single" w:sz="4" w:space="0" w:color="000000"/>
              <w:left w:val="single" w:sz="4" w:space="0" w:color="000000"/>
              <w:bottom w:val="single" w:sz="4" w:space="0" w:color="000000"/>
              <w:right w:val="single" w:sz="4" w:space="0" w:color="000000"/>
            </w:tcBorders>
          </w:tcPr>
          <w:p w14:paraId="5FEF0A52" w14:textId="04395D8A" w:rsidR="004642D6" w:rsidRPr="00FD5FA7" w:rsidRDefault="004642D6" w:rsidP="00224687">
            <w:pPr>
              <w:spacing w:after="0"/>
              <w:rPr>
                <w:rFonts w:ascii="Twinkl Cursive Unlooped" w:hAnsi="Twinkl Cursive Unlooped" w:cs="Arial"/>
              </w:rPr>
            </w:pPr>
            <w:r w:rsidRPr="00FD5FA7">
              <w:rPr>
                <w:rFonts w:ascii="Twinkl Cursive Unlooped" w:hAnsi="Twinkl Cursive Unlooped" w:cs="Arial"/>
              </w:rPr>
              <w:t>5</w:t>
            </w:r>
          </w:p>
        </w:tc>
        <w:tc>
          <w:tcPr>
            <w:tcW w:w="8558" w:type="dxa"/>
            <w:tcBorders>
              <w:top w:val="single" w:sz="4" w:space="0" w:color="000000"/>
              <w:left w:val="single" w:sz="4" w:space="0" w:color="000000"/>
              <w:bottom w:val="single" w:sz="4" w:space="0" w:color="000000"/>
              <w:right w:val="single" w:sz="4" w:space="0" w:color="000000"/>
            </w:tcBorders>
          </w:tcPr>
          <w:p w14:paraId="0B4FC251" w14:textId="77777777" w:rsidR="004642D6" w:rsidRDefault="004642D6" w:rsidP="00224687">
            <w:pPr>
              <w:pStyle w:val="TableRowCentered"/>
              <w:jc w:val="left"/>
              <w:rPr>
                <w:rFonts w:ascii="Twinkl Cursive Unlooped" w:hAnsi="Twinkl Cursive Unlooped" w:cs="Arial"/>
                <w:b/>
                <w:iCs/>
                <w:szCs w:val="24"/>
              </w:rPr>
            </w:pPr>
            <w:r>
              <w:rPr>
                <w:rFonts w:ascii="Twinkl Cursive Unlooped" w:hAnsi="Twinkl Cursive Unlooped" w:cs="Arial"/>
                <w:b/>
                <w:iCs/>
                <w:szCs w:val="24"/>
              </w:rPr>
              <w:t>Reading:</w:t>
            </w:r>
          </w:p>
          <w:p w14:paraId="706BCC25" w14:textId="6B92F31E" w:rsidR="004642D6" w:rsidRPr="00FD5FA7" w:rsidRDefault="004642D6" w:rsidP="00224687">
            <w:pPr>
              <w:pStyle w:val="TableRowCentered"/>
              <w:jc w:val="left"/>
              <w:rPr>
                <w:rFonts w:ascii="Twinkl Cursive Unlooped" w:hAnsi="Twinkl Cursive Unlooped" w:cs="Arial"/>
                <w:b/>
                <w:iCs/>
                <w:szCs w:val="24"/>
              </w:rPr>
            </w:pPr>
            <w:r w:rsidRPr="00FD5FA7">
              <w:rPr>
                <w:rFonts w:ascii="Twinkl Cursive Unlooped" w:hAnsi="Twinkl Cursive Unlooped" w:cs="Arial"/>
                <w:iCs/>
                <w:szCs w:val="24"/>
              </w:rPr>
              <w:t>Assessments and monitoring have identified that writing attainment is below national standards.</w:t>
            </w:r>
          </w:p>
        </w:tc>
      </w:tr>
      <w:tr w:rsidR="004642D6" w14:paraId="05A8EDB1" w14:textId="77777777" w:rsidTr="004642D6">
        <w:trPr>
          <w:trHeight w:val="849"/>
          <w:jc w:val="center"/>
        </w:trPr>
        <w:tc>
          <w:tcPr>
            <w:tcW w:w="1574" w:type="dxa"/>
            <w:tcBorders>
              <w:top w:val="single" w:sz="4" w:space="0" w:color="000000"/>
              <w:left w:val="single" w:sz="4" w:space="0" w:color="000000"/>
              <w:bottom w:val="single" w:sz="4" w:space="0" w:color="000000"/>
              <w:right w:val="single" w:sz="4" w:space="0" w:color="000000"/>
            </w:tcBorders>
          </w:tcPr>
          <w:p w14:paraId="2023AF58" w14:textId="0B0130B8" w:rsidR="004642D6" w:rsidRDefault="004642D6" w:rsidP="004642D6">
            <w:pPr>
              <w:spacing w:after="0"/>
              <w:ind w:left="166"/>
            </w:pPr>
            <w:r w:rsidRPr="00FD5FA7">
              <w:rPr>
                <w:rFonts w:ascii="Twinkl Cursive Unlooped" w:hAnsi="Twinkl Cursive Unlooped" w:cs="Arial"/>
              </w:rPr>
              <w:t>6</w:t>
            </w:r>
          </w:p>
        </w:tc>
        <w:tc>
          <w:tcPr>
            <w:tcW w:w="8558" w:type="dxa"/>
            <w:tcBorders>
              <w:top w:val="single" w:sz="4" w:space="0" w:color="000000"/>
              <w:left w:val="single" w:sz="4" w:space="0" w:color="000000"/>
              <w:bottom w:val="single" w:sz="4" w:space="0" w:color="000000"/>
              <w:right w:val="single" w:sz="4" w:space="0" w:color="000000"/>
            </w:tcBorders>
          </w:tcPr>
          <w:p w14:paraId="751B8A7F" w14:textId="77777777" w:rsidR="004642D6" w:rsidRPr="00FD5FA7" w:rsidRDefault="004642D6" w:rsidP="004642D6">
            <w:pPr>
              <w:pStyle w:val="TableRowCentered"/>
              <w:jc w:val="left"/>
              <w:rPr>
                <w:rFonts w:ascii="Twinkl Cursive Unlooped" w:hAnsi="Twinkl Cursive Unlooped" w:cs="Arial"/>
                <w:b/>
                <w:iCs/>
                <w:szCs w:val="24"/>
              </w:rPr>
            </w:pPr>
            <w:r w:rsidRPr="00FD5FA7">
              <w:rPr>
                <w:rFonts w:ascii="Twinkl Cursive Unlooped" w:hAnsi="Twinkl Cursive Unlooped" w:cs="Arial"/>
                <w:b/>
                <w:iCs/>
                <w:szCs w:val="24"/>
              </w:rPr>
              <w:t>Maths:</w:t>
            </w:r>
          </w:p>
          <w:p w14:paraId="547ACA1F" w14:textId="3C9D2B8A" w:rsidR="004642D6" w:rsidRDefault="004642D6" w:rsidP="004642D6">
            <w:pPr>
              <w:spacing w:after="0"/>
              <w:ind w:right="571"/>
              <w:jc w:val="both"/>
            </w:pPr>
            <w:r w:rsidRPr="00FD5FA7">
              <w:rPr>
                <w:rFonts w:ascii="Twinkl Cursive Unlooped" w:hAnsi="Twinkl Cursive Unlooped" w:cs="Arial"/>
                <w:iCs/>
              </w:rPr>
              <w:t>Assessments and observations indicate that there are significant knowledge gaps in mathematics, resulting in pupils, particularly those who are disadvantaged, falling further behind age-related expectations.</w:t>
            </w:r>
          </w:p>
        </w:tc>
      </w:tr>
      <w:tr w:rsidR="004642D6" w14:paraId="3CCB5A5C" w14:textId="77777777" w:rsidTr="004642D6">
        <w:trPr>
          <w:trHeight w:val="839"/>
          <w:jc w:val="center"/>
        </w:trPr>
        <w:tc>
          <w:tcPr>
            <w:tcW w:w="1574" w:type="dxa"/>
            <w:tcBorders>
              <w:top w:val="single" w:sz="4" w:space="0" w:color="000000"/>
              <w:left w:val="single" w:sz="4" w:space="0" w:color="000000"/>
              <w:bottom w:val="single" w:sz="4" w:space="0" w:color="000000"/>
              <w:right w:val="single" w:sz="4" w:space="0" w:color="000000"/>
            </w:tcBorders>
          </w:tcPr>
          <w:p w14:paraId="3CB35E64" w14:textId="47B6AD1A" w:rsidR="004642D6" w:rsidRDefault="004642D6" w:rsidP="004642D6">
            <w:pPr>
              <w:spacing w:after="0"/>
              <w:ind w:left="166"/>
            </w:pPr>
            <w:r w:rsidRPr="00FD5FA7">
              <w:rPr>
                <w:rFonts w:ascii="Twinkl Cursive Unlooped" w:hAnsi="Twinkl Cursive Unlooped" w:cs="Arial"/>
              </w:rPr>
              <w:t>7</w:t>
            </w:r>
          </w:p>
        </w:tc>
        <w:tc>
          <w:tcPr>
            <w:tcW w:w="8558" w:type="dxa"/>
            <w:tcBorders>
              <w:top w:val="single" w:sz="4" w:space="0" w:color="000000"/>
              <w:left w:val="single" w:sz="4" w:space="0" w:color="000000"/>
              <w:bottom w:val="single" w:sz="4" w:space="0" w:color="000000"/>
              <w:right w:val="single" w:sz="4" w:space="0" w:color="000000"/>
            </w:tcBorders>
          </w:tcPr>
          <w:p w14:paraId="23CF844E" w14:textId="77777777" w:rsidR="004642D6" w:rsidRPr="00FD5FA7" w:rsidRDefault="004642D6" w:rsidP="004642D6">
            <w:pPr>
              <w:pStyle w:val="TableRowCentered"/>
              <w:jc w:val="left"/>
              <w:rPr>
                <w:rFonts w:ascii="Twinkl Cursive Unlooped" w:hAnsi="Twinkl Cursive Unlooped" w:cs="Arial"/>
                <w:b/>
                <w:iCs/>
                <w:szCs w:val="24"/>
              </w:rPr>
            </w:pPr>
            <w:r w:rsidRPr="00FD5FA7">
              <w:rPr>
                <w:rFonts w:ascii="Twinkl Cursive Unlooped" w:hAnsi="Twinkl Cursive Unlooped" w:cs="Arial"/>
                <w:b/>
                <w:iCs/>
                <w:szCs w:val="24"/>
              </w:rPr>
              <w:t>Knowledge gap – Retrieval practice and recall:</w:t>
            </w:r>
          </w:p>
          <w:p w14:paraId="2B92E0EB" w14:textId="6B137495" w:rsidR="004642D6" w:rsidRDefault="004642D6" w:rsidP="009978AF">
            <w:pPr>
              <w:spacing w:after="0"/>
              <w:jc w:val="both"/>
            </w:pPr>
            <w:r w:rsidRPr="00FD5FA7">
              <w:rPr>
                <w:rFonts w:ascii="Twinkl Cursive Unlooped" w:hAnsi="Twinkl Cursive Unlooped" w:cs="Arial"/>
                <w:iCs/>
              </w:rPr>
              <w:t xml:space="preserve">Assessments, observations and discussions with pupils highlight significant knowledge gaps </w:t>
            </w:r>
            <w:proofErr w:type="gramStart"/>
            <w:r w:rsidRPr="00FD5FA7">
              <w:rPr>
                <w:rFonts w:ascii="Twinkl Cursive Unlooped" w:hAnsi="Twinkl Cursive Unlooped" w:cs="Arial"/>
                <w:iCs/>
              </w:rPr>
              <w:t>as a result of</w:t>
            </w:r>
            <w:proofErr w:type="gramEnd"/>
            <w:r w:rsidRPr="00FD5FA7">
              <w:rPr>
                <w:rFonts w:ascii="Twinkl Cursive Unlooped" w:hAnsi="Twinkl Cursive Unlooped" w:cs="Arial"/>
                <w:iCs/>
              </w:rPr>
              <w:t xml:space="preserve"> limited experiences outside of the academy, compounded by partial school closures. This has had a significant impact on the ability of pupils, particularly those who are disadvantaged, to encode and recall new knowledge.</w:t>
            </w:r>
          </w:p>
        </w:tc>
      </w:tr>
      <w:tr w:rsidR="004642D6" w14:paraId="521DFD0C" w14:textId="77777777" w:rsidTr="004642D6">
        <w:trPr>
          <w:trHeight w:val="839"/>
          <w:jc w:val="center"/>
        </w:trPr>
        <w:tc>
          <w:tcPr>
            <w:tcW w:w="1574" w:type="dxa"/>
            <w:tcBorders>
              <w:top w:val="single" w:sz="4" w:space="0" w:color="000000"/>
              <w:left w:val="single" w:sz="4" w:space="0" w:color="000000"/>
              <w:bottom w:val="single" w:sz="4" w:space="0" w:color="000000"/>
              <w:right w:val="single" w:sz="4" w:space="0" w:color="000000"/>
            </w:tcBorders>
          </w:tcPr>
          <w:p w14:paraId="1D168045" w14:textId="3C3A8CA8" w:rsidR="004642D6" w:rsidRPr="00FD5FA7" w:rsidRDefault="004642D6" w:rsidP="004642D6">
            <w:pPr>
              <w:spacing w:after="0"/>
              <w:ind w:left="166"/>
              <w:rPr>
                <w:rFonts w:ascii="Twinkl Cursive Unlooped" w:hAnsi="Twinkl Cursive Unlooped" w:cs="Arial"/>
              </w:rPr>
            </w:pPr>
            <w:r w:rsidRPr="00FD5FA7">
              <w:rPr>
                <w:rFonts w:ascii="Twinkl Cursive Unlooped" w:hAnsi="Twinkl Cursive Unlooped" w:cs="Arial"/>
              </w:rPr>
              <w:t>8</w:t>
            </w:r>
          </w:p>
        </w:tc>
        <w:tc>
          <w:tcPr>
            <w:tcW w:w="8558" w:type="dxa"/>
            <w:tcBorders>
              <w:top w:val="single" w:sz="4" w:space="0" w:color="000000"/>
              <w:left w:val="single" w:sz="4" w:space="0" w:color="000000"/>
              <w:bottom w:val="single" w:sz="4" w:space="0" w:color="000000"/>
              <w:right w:val="single" w:sz="4" w:space="0" w:color="000000"/>
            </w:tcBorders>
          </w:tcPr>
          <w:p w14:paraId="7AEF90C1" w14:textId="77777777" w:rsidR="004642D6" w:rsidRPr="00FD5FA7" w:rsidRDefault="004642D6" w:rsidP="004642D6">
            <w:pPr>
              <w:pStyle w:val="TableRowCentered"/>
              <w:ind w:left="0"/>
              <w:jc w:val="left"/>
              <w:rPr>
                <w:rFonts w:ascii="Twinkl Cursive Unlooped" w:hAnsi="Twinkl Cursive Unlooped" w:cs="Arial"/>
                <w:b/>
                <w:iCs/>
                <w:szCs w:val="24"/>
              </w:rPr>
            </w:pPr>
            <w:r w:rsidRPr="00FD5FA7">
              <w:rPr>
                <w:rFonts w:ascii="Twinkl Cursive Unlooped" w:hAnsi="Twinkl Cursive Unlooped" w:cs="Arial"/>
                <w:b/>
                <w:iCs/>
                <w:szCs w:val="24"/>
              </w:rPr>
              <w:t>Social and emotional well-being:</w:t>
            </w:r>
          </w:p>
          <w:p w14:paraId="53912935" w14:textId="77777777" w:rsidR="004642D6" w:rsidRPr="00FD5FA7" w:rsidRDefault="004642D6" w:rsidP="004642D6">
            <w:pPr>
              <w:pStyle w:val="TableRowCentered"/>
              <w:ind w:left="0"/>
              <w:jc w:val="left"/>
              <w:rPr>
                <w:rFonts w:ascii="Twinkl Cursive Unlooped" w:hAnsi="Twinkl Cursive Unlooped" w:cs="Arial"/>
                <w:iCs/>
                <w:szCs w:val="24"/>
              </w:rPr>
            </w:pPr>
            <w:r w:rsidRPr="00FD5FA7">
              <w:rPr>
                <w:rFonts w:ascii="Twinkl Cursive Unlooped" w:hAnsi="Twinkl Cursive Unlooped" w:cs="Arial"/>
                <w:iCs/>
                <w:szCs w:val="24"/>
              </w:rPr>
              <w:t xml:space="preserve">Observations and discussions with pupils and their families have identified social and emotional issues for some pupils. In many cases these have been compounded by the pandemic and partial school closures. This particularly affect disadvantaged pupils and </w:t>
            </w:r>
            <w:proofErr w:type="gramStart"/>
            <w:r w:rsidRPr="00FD5FA7">
              <w:rPr>
                <w:rFonts w:ascii="Twinkl Cursive Unlooped" w:hAnsi="Twinkl Cursive Unlooped" w:cs="Arial"/>
                <w:iCs/>
                <w:szCs w:val="24"/>
              </w:rPr>
              <w:t>have an effect on</w:t>
            </w:r>
            <w:proofErr w:type="gramEnd"/>
            <w:r w:rsidRPr="00FD5FA7">
              <w:rPr>
                <w:rFonts w:ascii="Twinkl Cursive Unlooped" w:hAnsi="Twinkl Cursive Unlooped" w:cs="Arial"/>
                <w:iCs/>
                <w:szCs w:val="24"/>
              </w:rPr>
              <w:t xml:space="preserve"> their attainment. The need for pastoral and additional support for social and emotional needs has increased significantly.</w:t>
            </w:r>
          </w:p>
          <w:p w14:paraId="034390FD" w14:textId="02E6C214" w:rsidR="004642D6" w:rsidRPr="00FD5FA7" w:rsidRDefault="004642D6" w:rsidP="004642D6">
            <w:pPr>
              <w:rPr>
                <w:rFonts w:ascii="Twinkl Cursive Unlooped" w:hAnsi="Twinkl Cursive Unlooped" w:cs="Arial"/>
                <w:b/>
                <w:iCs/>
              </w:rPr>
            </w:pPr>
            <w:r w:rsidRPr="00FD5FA7">
              <w:rPr>
                <w:rFonts w:ascii="Twinkl Cursive Unlooped" w:hAnsi="Twinkl Cursive Unlooped" w:cs="Arial"/>
                <w:iCs/>
              </w:rPr>
              <w:t>There has also been a significant rise in the reporting of incidents of contextual safeguarding for the most vulnerable pupils.</w:t>
            </w:r>
          </w:p>
        </w:tc>
      </w:tr>
      <w:tr w:rsidR="004642D6" w14:paraId="5CDE515A" w14:textId="77777777" w:rsidTr="004642D6">
        <w:trPr>
          <w:trHeight w:val="839"/>
          <w:jc w:val="center"/>
        </w:trPr>
        <w:tc>
          <w:tcPr>
            <w:tcW w:w="1574" w:type="dxa"/>
            <w:tcBorders>
              <w:top w:val="single" w:sz="4" w:space="0" w:color="000000"/>
              <w:left w:val="single" w:sz="4" w:space="0" w:color="000000"/>
              <w:bottom w:val="single" w:sz="4" w:space="0" w:color="000000"/>
              <w:right w:val="single" w:sz="4" w:space="0" w:color="000000"/>
            </w:tcBorders>
          </w:tcPr>
          <w:p w14:paraId="7994B3BC" w14:textId="2D32E9FD" w:rsidR="004642D6" w:rsidRPr="00FD5FA7" w:rsidRDefault="004642D6" w:rsidP="004642D6">
            <w:pPr>
              <w:spacing w:after="0"/>
              <w:ind w:left="166"/>
              <w:rPr>
                <w:rFonts w:ascii="Twinkl Cursive Unlooped" w:hAnsi="Twinkl Cursive Unlooped" w:cs="Arial"/>
              </w:rPr>
            </w:pPr>
            <w:r>
              <w:rPr>
                <w:rFonts w:ascii="Twinkl Cursive Unlooped" w:hAnsi="Twinkl Cursive Unlooped" w:cs="Arial"/>
              </w:rPr>
              <w:t>9</w:t>
            </w:r>
          </w:p>
        </w:tc>
        <w:tc>
          <w:tcPr>
            <w:tcW w:w="8558" w:type="dxa"/>
            <w:tcBorders>
              <w:top w:val="single" w:sz="4" w:space="0" w:color="000000"/>
              <w:left w:val="single" w:sz="4" w:space="0" w:color="000000"/>
              <w:bottom w:val="single" w:sz="4" w:space="0" w:color="000000"/>
              <w:right w:val="single" w:sz="4" w:space="0" w:color="000000"/>
            </w:tcBorders>
          </w:tcPr>
          <w:p w14:paraId="59553EFB" w14:textId="77777777" w:rsidR="004642D6" w:rsidRPr="00FD5FA7" w:rsidRDefault="004642D6" w:rsidP="004642D6">
            <w:pPr>
              <w:pStyle w:val="TableRowCentered"/>
              <w:jc w:val="left"/>
              <w:rPr>
                <w:rFonts w:ascii="Twinkl Cursive Unlooped" w:hAnsi="Twinkl Cursive Unlooped" w:cs="Arial"/>
                <w:b/>
                <w:iCs/>
                <w:szCs w:val="24"/>
              </w:rPr>
            </w:pPr>
            <w:r w:rsidRPr="00FD5FA7">
              <w:rPr>
                <w:rFonts w:ascii="Twinkl Cursive Unlooped" w:hAnsi="Twinkl Cursive Unlooped" w:cs="Arial"/>
                <w:b/>
                <w:iCs/>
                <w:szCs w:val="24"/>
              </w:rPr>
              <w:t>Enrichment – cultural capital:</w:t>
            </w:r>
          </w:p>
          <w:p w14:paraId="58C01B25" w14:textId="365E0FAE" w:rsidR="004642D6" w:rsidRPr="00FD5FA7" w:rsidRDefault="004642D6" w:rsidP="004642D6">
            <w:pPr>
              <w:rPr>
                <w:rFonts w:ascii="Twinkl Cursive Unlooped" w:hAnsi="Twinkl Cursive Unlooped" w:cs="Arial"/>
                <w:b/>
                <w:iCs/>
              </w:rPr>
            </w:pPr>
            <w:r w:rsidRPr="00FD5FA7">
              <w:rPr>
                <w:rFonts w:ascii="Twinkl Cursive Unlooped" w:hAnsi="Twinkl Cursive Unlooped" w:cs="Arial"/>
              </w:rPr>
              <w:t xml:space="preserve">Observations and discussions with pupils highlight that many pupils, particularly those who are disadvantaged, do not have many experiences beyond the academy </w:t>
            </w:r>
            <w:r w:rsidRPr="00FD5FA7">
              <w:rPr>
                <w:rFonts w:ascii="Twinkl Cursive Unlooped" w:hAnsi="Twinkl Cursive Unlooped" w:cs="Arial"/>
              </w:rPr>
              <w:lastRenderedPageBreak/>
              <w:t>and the immediate community. This is a limiting factor to building their cultural capital and is most significant for disadvantaged pupils.</w:t>
            </w:r>
          </w:p>
        </w:tc>
      </w:tr>
      <w:tr w:rsidR="004642D6" w14:paraId="23BAAF44" w14:textId="77777777" w:rsidTr="004642D6">
        <w:trPr>
          <w:trHeight w:val="839"/>
          <w:jc w:val="center"/>
        </w:trPr>
        <w:tc>
          <w:tcPr>
            <w:tcW w:w="1574" w:type="dxa"/>
            <w:tcBorders>
              <w:top w:val="single" w:sz="4" w:space="0" w:color="000000"/>
              <w:left w:val="single" w:sz="4" w:space="0" w:color="000000"/>
              <w:bottom w:val="single" w:sz="4" w:space="0" w:color="000000"/>
              <w:right w:val="single" w:sz="4" w:space="0" w:color="000000"/>
            </w:tcBorders>
          </w:tcPr>
          <w:p w14:paraId="5CDBDF34" w14:textId="2488A538" w:rsidR="004642D6" w:rsidRPr="00FD5FA7" w:rsidRDefault="004642D6" w:rsidP="004642D6">
            <w:pPr>
              <w:spacing w:after="0"/>
              <w:ind w:left="166"/>
              <w:rPr>
                <w:rFonts w:ascii="Twinkl Cursive Unlooped" w:hAnsi="Twinkl Cursive Unlooped" w:cs="Arial"/>
              </w:rPr>
            </w:pPr>
            <w:r>
              <w:rPr>
                <w:rFonts w:ascii="Twinkl Cursive Unlooped" w:hAnsi="Twinkl Cursive Unlooped" w:cs="Arial"/>
              </w:rPr>
              <w:lastRenderedPageBreak/>
              <w:t>10</w:t>
            </w:r>
          </w:p>
        </w:tc>
        <w:tc>
          <w:tcPr>
            <w:tcW w:w="8558" w:type="dxa"/>
            <w:tcBorders>
              <w:top w:val="single" w:sz="4" w:space="0" w:color="000000"/>
              <w:left w:val="single" w:sz="4" w:space="0" w:color="000000"/>
              <w:bottom w:val="single" w:sz="4" w:space="0" w:color="000000"/>
              <w:right w:val="single" w:sz="4" w:space="0" w:color="000000"/>
            </w:tcBorders>
          </w:tcPr>
          <w:p w14:paraId="4BFCDA9F" w14:textId="77777777" w:rsidR="004642D6" w:rsidRPr="00FD5FA7" w:rsidRDefault="004642D6" w:rsidP="004642D6">
            <w:pPr>
              <w:pStyle w:val="TableRowCentered"/>
              <w:jc w:val="left"/>
              <w:rPr>
                <w:rFonts w:ascii="Twinkl Cursive Unlooped" w:hAnsi="Twinkl Cursive Unlooped" w:cs="Arial"/>
                <w:b/>
                <w:iCs/>
                <w:szCs w:val="24"/>
              </w:rPr>
            </w:pPr>
            <w:r w:rsidRPr="00FD5FA7">
              <w:rPr>
                <w:rFonts w:ascii="Twinkl Cursive Unlooped" w:hAnsi="Twinkl Cursive Unlooped" w:cs="Arial"/>
                <w:b/>
                <w:iCs/>
                <w:szCs w:val="24"/>
              </w:rPr>
              <w:t>Attendance:</w:t>
            </w:r>
          </w:p>
          <w:p w14:paraId="7A0EC579" w14:textId="3E5BE2C0" w:rsidR="004642D6" w:rsidRPr="00FD5FA7" w:rsidRDefault="004642D6" w:rsidP="004642D6">
            <w:pPr>
              <w:rPr>
                <w:rFonts w:ascii="Twinkl Cursive Unlooped" w:hAnsi="Twinkl Cursive Unlooped" w:cs="Arial"/>
                <w:b/>
                <w:iCs/>
              </w:rPr>
            </w:pPr>
            <w:r w:rsidRPr="00FD5FA7">
              <w:rPr>
                <w:rFonts w:ascii="Twinkl Cursive Unlooped" w:hAnsi="Twinkl Cursive Unlooped" w:cs="Arial"/>
                <w:iCs/>
              </w:rPr>
              <w:t>Attendance data indicates that attendance among disadvantaged pupils is lower than for non-disadvantaged pupils and those pupils who are persistently absent are predominantly disadvantaged.</w:t>
            </w:r>
          </w:p>
        </w:tc>
      </w:tr>
    </w:tbl>
    <w:p w14:paraId="60563DBB" w14:textId="77777777" w:rsidR="004E29D7" w:rsidRDefault="004E29D7" w:rsidP="004E29D7">
      <w:pPr>
        <w:spacing w:after="0"/>
      </w:pPr>
      <w:r>
        <w:rPr>
          <w:rFonts w:ascii="Calibri" w:eastAsia="Calibri" w:hAnsi="Calibri" w:cs="Calibri"/>
          <w:sz w:val="32"/>
        </w:rPr>
        <w:t xml:space="preserve"> </w:t>
      </w:r>
    </w:p>
    <w:p w14:paraId="678B259E" w14:textId="77777777" w:rsidR="004E29D7" w:rsidRDefault="004E29D7" w:rsidP="004642D6">
      <w:pPr>
        <w:pStyle w:val="Heading2"/>
      </w:pPr>
      <w:r>
        <w:t>Intended outcomes</w:t>
      </w:r>
      <w:r>
        <w:rPr>
          <w:color w:val="000000"/>
        </w:rPr>
        <w:t xml:space="preserve"> </w:t>
      </w:r>
    </w:p>
    <w:p w14:paraId="602F13CF" w14:textId="77777777" w:rsidR="004E29D7" w:rsidRDefault="004E29D7" w:rsidP="004E29D7">
      <w:pPr>
        <w:spacing w:after="38" w:line="250" w:lineRule="auto"/>
        <w:ind w:left="115" w:hanging="10"/>
      </w:pPr>
      <w:r>
        <w:rPr>
          <w:rFonts w:ascii="Calibri" w:eastAsia="Calibri" w:hAnsi="Calibri" w:cs="Calibri"/>
        </w:rPr>
        <w:t xml:space="preserve">This explains the outcomes we are aiming for by the end of our current strategy plan, and how we will measure whether they have been achieved. </w:t>
      </w:r>
    </w:p>
    <w:p w14:paraId="0917DE3E" w14:textId="77777777" w:rsidR="004E29D7" w:rsidRDefault="004E29D7" w:rsidP="004E29D7">
      <w:pPr>
        <w:spacing w:after="0"/>
      </w:pPr>
      <w:r>
        <w:rPr>
          <w:rFonts w:ascii="Calibri" w:eastAsia="Calibri" w:hAnsi="Calibri" w:cs="Calibri"/>
          <w:sz w:val="19"/>
        </w:rPr>
        <w:t xml:space="preserve"> </w:t>
      </w:r>
    </w:p>
    <w:tbl>
      <w:tblPr>
        <w:tblStyle w:val="TableGrid"/>
        <w:tblW w:w="10213" w:type="dxa"/>
        <w:jc w:val="center"/>
        <w:tblInd w:w="0" w:type="dxa"/>
        <w:tblCellMar>
          <w:top w:w="48" w:type="dxa"/>
          <w:left w:w="4" w:type="dxa"/>
          <w:right w:w="143" w:type="dxa"/>
        </w:tblCellMar>
        <w:tblLook w:val="04A0" w:firstRow="1" w:lastRow="0" w:firstColumn="1" w:lastColumn="0" w:noHBand="0" w:noVBand="1"/>
      </w:tblPr>
      <w:tblGrid>
        <w:gridCol w:w="2405"/>
        <w:gridCol w:w="7808"/>
      </w:tblGrid>
      <w:tr w:rsidR="004E29D7" w14:paraId="71E31B49" w14:textId="77777777" w:rsidTr="004642D6">
        <w:trPr>
          <w:trHeight w:val="193"/>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D7E1E9"/>
          </w:tcPr>
          <w:p w14:paraId="73B5B588" w14:textId="77777777" w:rsidR="004E29D7" w:rsidRDefault="004E29D7" w:rsidP="00AD75E1">
            <w:pPr>
              <w:spacing w:after="0"/>
              <w:ind w:left="166"/>
            </w:pPr>
            <w:r>
              <w:rPr>
                <w:rFonts w:ascii="Calibri" w:eastAsia="Calibri" w:hAnsi="Calibri" w:cs="Calibri"/>
              </w:rPr>
              <w:t xml:space="preserve">Intended outcome </w:t>
            </w:r>
          </w:p>
        </w:tc>
        <w:tc>
          <w:tcPr>
            <w:tcW w:w="7808" w:type="dxa"/>
            <w:tcBorders>
              <w:top w:val="single" w:sz="4" w:space="0" w:color="000000"/>
              <w:left w:val="single" w:sz="4" w:space="0" w:color="000000"/>
              <w:bottom w:val="single" w:sz="4" w:space="0" w:color="000000"/>
              <w:right w:val="single" w:sz="4" w:space="0" w:color="000000"/>
            </w:tcBorders>
            <w:shd w:val="clear" w:color="auto" w:fill="D7E1E9"/>
          </w:tcPr>
          <w:p w14:paraId="1D020769" w14:textId="77777777" w:rsidR="004E29D7" w:rsidRDefault="004E29D7" w:rsidP="00AD75E1">
            <w:pPr>
              <w:spacing w:after="0"/>
              <w:ind w:left="167"/>
            </w:pPr>
            <w:r>
              <w:rPr>
                <w:rFonts w:ascii="Calibri" w:eastAsia="Calibri" w:hAnsi="Calibri" w:cs="Calibri"/>
              </w:rPr>
              <w:t xml:space="preserve">Success criteria </w:t>
            </w:r>
          </w:p>
        </w:tc>
      </w:tr>
      <w:tr w:rsidR="00224687" w14:paraId="0673B0DB" w14:textId="77777777" w:rsidTr="004642D6">
        <w:trPr>
          <w:trHeight w:val="507"/>
          <w:jc w:val="center"/>
        </w:trPr>
        <w:tc>
          <w:tcPr>
            <w:tcW w:w="2405" w:type="dxa"/>
            <w:tcBorders>
              <w:top w:val="single" w:sz="4" w:space="0" w:color="000000"/>
              <w:left w:val="single" w:sz="4" w:space="0" w:color="000000"/>
              <w:bottom w:val="single" w:sz="4" w:space="0" w:color="000000"/>
              <w:right w:val="single" w:sz="4" w:space="0" w:color="000000"/>
            </w:tcBorders>
          </w:tcPr>
          <w:p w14:paraId="3F9B564F" w14:textId="77777777" w:rsidR="00224687" w:rsidRPr="00FD5FA7" w:rsidRDefault="00224687" w:rsidP="00224687">
            <w:pPr>
              <w:pStyle w:val="TableRowCentered"/>
              <w:jc w:val="left"/>
              <w:rPr>
                <w:rFonts w:ascii="Twinkl Cursive Unlooped" w:hAnsi="Twinkl Cursive Unlooped" w:cs="Arial"/>
                <w:iCs/>
                <w:sz w:val="22"/>
                <w:szCs w:val="22"/>
              </w:rPr>
            </w:pPr>
            <w:r w:rsidRPr="00FD5FA7">
              <w:rPr>
                <w:rFonts w:ascii="Twinkl Cursive Unlooped" w:hAnsi="Twinkl Cursive Unlooped" w:cs="Arial"/>
                <w:iCs/>
                <w:sz w:val="22"/>
                <w:szCs w:val="22"/>
              </w:rPr>
              <w:t>Improve oral language skills and vocabulary for disadvantaged pupils</w:t>
            </w:r>
          </w:p>
          <w:p w14:paraId="309ABF0C" w14:textId="04C30E4C" w:rsidR="00224687" w:rsidRDefault="00224687" w:rsidP="00224687">
            <w:pPr>
              <w:spacing w:after="0"/>
              <w:ind w:left="166" w:right="186"/>
              <w:jc w:val="both"/>
            </w:pPr>
          </w:p>
        </w:tc>
        <w:tc>
          <w:tcPr>
            <w:tcW w:w="7808" w:type="dxa"/>
            <w:tcBorders>
              <w:top w:val="single" w:sz="4" w:space="0" w:color="000000"/>
              <w:left w:val="single" w:sz="4" w:space="0" w:color="000000"/>
              <w:bottom w:val="single" w:sz="4" w:space="0" w:color="000000"/>
              <w:right w:val="single" w:sz="4" w:space="0" w:color="000000"/>
            </w:tcBorders>
          </w:tcPr>
          <w:p w14:paraId="454AFAAD"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The EYFS, will be a language-rich environment in which adults talk with children throughout the day.</w:t>
            </w:r>
          </w:p>
          <w:p w14:paraId="687FA0DA"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There will be a robust approach to vocabulary, directly explaining the meanings of words along with thought-provoking, playful, and interactive follow-up</w:t>
            </w:r>
          </w:p>
          <w:p w14:paraId="034ABB84"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A clearly defined curriculum will extend children’s language and vocabulary in each of the Early Years Foundation Stage areas of learning, and in year 1 for each subject.</w:t>
            </w:r>
          </w:p>
          <w:p w14:paraId="65087524"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Assessments and observations will indicate improved oral language skills across the academy for disadvantaged pupils and pupils will be able to articulate what they know and understand.</w:t>
            </w:r>
          </w:p>
          <w:p w14:paraId="3BA00F31" w14:textId="1082DD25" w:rsidR="00224687" w:rsidRDefault="00224687" w:rsidP="00224687">
            <w:pPr>
              <w:spacing w:after="0"/>
              <w:ind w:right="49"/>
              <w:jc w:val="both"/>
            </w:pPr>
            <w:r w:rsidRPr="00FD5FA7">
              <w:rPr>
                <w:rFonts w:ascii="Twinkl Cursive Unlooped" w:hAnsi="Twinkl Cursive Unlooped" w:cs="Arial"/>
                <w:sz w:val="22"/>
                <w:szCs w:val="22"/>
              </w:rPr>
              <w:t>Monitoring, including Learning Walks and Book Studies, will indicate that pupils’ knowledge and understanding of Tier 2 vocabulary has improved.</w:t>
            </w:r>
          </w:p>
        </w:tc>
      </w:tr>
      <w:tr w:rsidR="00224687" w14:paraId="4BD2A3DB" w14:textId="77777777" w:rsidTr="004642D6">
        <w:trPr>
          <w:trHeight w:val="434"/>
          <w:jc w:val="center"/>
        </w:trPr>
        <w:tc>
          <w:tcPr>
            <w:tcW w:w="2405" w:type="dxa"/>
            <w:tcBorders>
              <w:top w:val="single" w:sz="4" w:space="0" w:color="000000"/>
              <w:left w:val="single" w:sz="4" w:space="0" w:color="000000"/>
              <w:bottom w:val="single" w:sz="4" w:space="0" w:color="000000"/>
              <w:right w:val="single" w:sz="4" w:space="0" w:color="000000"/>
            </w:tcBorders>
          </w:tcPr>
          <w:p w14:paraId="1F54842C" w14:textId="076A909D" w:rsidR="00224687" w:rsidRDefault="00224687" w:rsidP="00224687">
            <w:pPr>
              <w:spacing w:after="0"/>
              <w:ind w:left="166" w:right="118"/>
              <w:jc w:val="both"/>
            </w:pPr>
            <w:r w:rsidRPr="00FD5FA7">
              <w:rPr>
                <w:rFonts w:ascii="Twinkl Cursive Unlooped" w:hAnsi="Twinkl Cursive Unlooped" w:cs="Arial"/>
                <w:iCs/>
                <w:sz w:val="22"/>
                <w:szCs w:val="22"/>
              </w:rPr>
              <w:t>Embedded approach to phonics and early reading for disadvantaged pupils</w:t>
            </w:r>
          </w:p>
        </w:tc>
        <w:tc>
          <w:tcPr>
            <w:tcW w:w="7808" w:type="dxa"/>
            <w:tcBorders>
              <w:top w:val="single" w:sz="4" w:space="0" w:color="000000"/>
              <w:left w:val="single" w:sz="4" w:space="0" w:color="000000"/>
              <w:bottom w:val="single" w:sz="4" w:space="0" w:color="000000"/>
              <w:right w:val="single" w:sz="4" w:space="0" w:color="000000"/>
            </w:tcBorders>
          </w:tcPr>
          <w:p w14:paraId="1E3A850B"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There will be a consistent and systematic approach to teaching phonics from EYFS to Year 3.</w:t>
            </w:r>
          </w:p>
          <w:p w14:paraId="460EBEB4"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All staff delivering phonics will be well-trained to deliver high quality phonics instruction.</w:t>
            </w:r>
          </w:p>
          <w:p w14:paraId="3EB6D2B6" w14:textId="77777777" w:rsidR="00224687" w:rsidRPr="00FD5FA7" w:rsidRDefault="00224687" w:rsidP="00224687">
            <w:pPr>
              <w:pStyle w:val="TableRowCentered"/>
              <w:jc w:val="left"/>
              <w:rPr>
                <w:rFonts w:ascii="Twinkl Cursive Unlooped" w:hAnsi="Twinkl Cursive Unlooped" w:cs="Arial"/>
                <w:sz w:val="22"/>
                <w:szCs w:val="22"/>
              </w:rPr>
            </w:pPr>
            <w:proofErr w:type="gramStart"/>
            <w:r w:rsidRPr="00FD5FA7">
              <w:rPr>
                <w:rFonts w:ascii="Twinkl Cursive Unlooped" w:hAnsi="Twinkl Cursive Unlooped" w:cs="Arial"/>
                <w:sz w:val="22"/>
                <w:szCs w:val="22"/>
              </w:rPr>
              <w:t>The majority of</w:t>
            </w:r>
            <w:proofErr w:type="gramEnd"/>
            <w:r w:rsidRPr="00FD5FA7">
              <w:rPr>
                <w:rFonts w:ascii="Twinkl Cursive Unlooped" w:hAnsi="Twinkl Cursive Unlooped" w:cs="Arial"/>
                <w:sz w:val="22"/>
                <w:szCs w:val="22"/>
              </w:rPr>
              <w:t xml:space="preserve"> disadvantaged pupils will reach or exceed the standard expected for their age.</w:t>
            </w:r>
          </w:p>
          <w:p w14:paraId="06BE695C"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The percentage of pupils passing the Phonics Screen will be at least in line with national standards for disadvantaged pupils.</w:t>
            </w:r>
          </w:p>
          <w:p w14:paraId="51DCAEB6" w14:textId="77777777" w:rsidR="0022468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Pupils will be able to read aloud accurately books that are consistent with their developing phonic knowledge and that do not require them to use other strategies to work out words.</w:t>
            </w:r>
          </w:p>
          <w:p w14:paraId="1A27501D" w14:textId="77777777" w:rsidR="00224687" w:rsidRDefault="00224687" w:rsidP="00224687">
            <w:pPr>
              <w:pStyle w:val="TableRowCentered"/>
              <w:jc w:val="left"/>
              <w:rPr>
                <w:rFonts w:ascii="Twinkl Cursive Unlooped" w:hAnsi="Twinkl Cursive Unlooped" w:cs="Arial"/>
                <w:sz w:val="22"/>
                <w:szCs w:val="22"/>
              </w:rPr>
            </w:pPr>
            <w:r>
              <w:rPr>
                <w:rFonts w:ascii="Twinkl Cursive Unlooped" w:hAnsi="Twinkl Cursive Unlooped" w:cs="Arial"/>
                <w:sz w:val="22"/>
                <w:szCs w:val="22"/>
              </w:rPr>
              <w:t>1:1 tutoring for children currently not on track.</w:t>
            </w:r>
          </w:p>
          <w:p w14:paraId="085F51D2" w14:textId="713933C3" w:rsidR="00224687" w:rsidRDefault="00224687" w:rsidP="00224687">
            <w:pPr>
              <w:spacing w:after="0"/>
              <w:ind w:right="87"/>
              <w:jc w:val="both"/>
            </w:pPr>
            <w:r>
              <w:rPr>
                <w:rFonts w:ascii="Twinkl Cursive Unlooped" w:hAnsi="Twinkl Cursive Unlooped" w:cs="Arial"/>
                <w:sz w:val="22"/>
                <w:szCs w:val="22"/>
              </w:rPr>
              <w:t xml:space="preserve">Phonics </w:t>
            </w:r>
            <w:proofErr w:type="gramStart"/>
            <w:r>
              <w:rPr>
                <w:rFonts w:ascii="Twinkl Cursive Unlooped" w:hAnsi="Twinkl Cursive Unlooped" w:cs="Arial"/>
                <w:sz w:val="22"/>
                <w:szCs w:val="22"/>
              </w:rPr>
              <w:t>lead</w:t>
            </w:r>
            <w:proofErr w:type="gramEnd"/>
            <w:r>
              <w:rPr>
                <w:rFonts w:ascii="Twinkl Cursive Unlooped" w:hAnsi="Twinkl Cursive Unlooped" w:cs="Arial"/>
                <w:sz w:val="22"/>
                <w:szCs w:val="22"/>
              </w:rPr>
              <w:t xml:space="preserve"> to coach and mentor staff daily with weekly practise </w:t>
            </w:r>
            <w:proofErr w:type="spellStart"/>
            <w:r>
              <w:rPr>
                <w:rFonts w:ascii="Twinkl Cursive Unlooped" w:hAnsi="Twinkl Cursive Unlooped" w:cs="Arial"/>
                <w:sz w:val="22"/>
                <w:szCs w:val="22"/>
              </w:rPr>
              <w:t>sessinos</w:t>
            </w:r>
            <w:proofErr w:type="spellEnd"/>
            <w:r>
              <w:rPr>
                <w:rFonts w:ascii="Twinkl Cursive Unlooped" w:hAnsi="Twinkl Cursive Unlooped" w:cs="Arial"/>
                <w:sz w:val="22"/>
                <w:szCs w:val="22"/>
              </w:rPr>
              <w:t>.</w:t>
            </w:r>
          </w:p>
        </w:tc>
      </w:tr>
      <w:tr w:rsidR="00224687" w14:paraId="5A4DB583" w14:textId="77777777" w:rsidTr="004642D6">
        <w:trPr>
          <w:trHeight w:val="433"/>
          <w:jc w:val="center"/>
        </w:trPr>
        <w:tc>
          <w:tcPr>
            <w:tcW w:w="2405" w:type="dxa"/>
            <w:tcBorders>
              <w:top w:val="single" w:sz="4" w:space="0" w:color="000000"/>
              <w:left w:val="single" w:sz="4" w:space="0" w:color="000000"/>
              <w:bottom w:val="single" w:sz="4" w:space="0" w:color="000000"/>
              <w:right w:val="single" w:sz="4" w:space="0" w:color="000000"/>
            </w:tcBorders>
          </w:tcPr>
          <w:p w14:paraId="3A83A7C4"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Reading for enjoyment and access to books:</w:t>
            </w:r>
          </w:p>
          <w:p w14:paraId="6AE4D5BC" w14:textId="7B2B8F6C" w:rsidR="00224687" w:rsidRDefault="00224687" w:rsidP="00224687">
            <w:pPr>
              <w:spacing w:after="0"/>
              <w:ind w:left="166" w:right="330"/>
              <w:jc w:val="both"/>
            </w:pPr>
          </w:p>
        </w:tc>
        <w:tc>
          <w:tcPr>
            <w:tcW w:w="7808" w:type="dxa"/>
            <w:tcBorders>
              <w:top w:val="single" w:sz="4" w:space="0" w:color="000000"/>
              <w:left w:val="single" w:sz="4" w:space="0" w:color="000000"/>
              <w:bottom w:val="single" w:sz="4" w:space="0" w:color="000000"/>
              <w:right w:val="single" w:sz="4" w:space="0" w:color="000000"/>
            </w:tcBorders>
          </w:tcPr>
          <w:p w14:paraId="67C7E1A4"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Teachers will be confident in choosing appropriate books to share and read aloud to foster an enjoyment of reading.</w:t>
            </w:r>
          </w:p>
          <w:p w14:paraId="7A284FCE"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All adults will be able to use appropriate strategies and prepare for reading aloud to capture children’s attention.</w:t>
            </w:r>
          </w:p>
          <w:p w14:paraId="778A7C02"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lastRenderedPageBreak/>
              <w:t xml:space="preserve">In stories and other books, children will encounter others whose experiences and perspectives are both </w:t>
            </w:r>
            <w:proofErr w:type="gramStart"/>
            <w:r w:rsidRPr="00FD5FA7">
              <w:rPr>
                <w:rFonts w:ascii="Twinkl Cursive Unlooped" w:hAnsi="Twinkl Cursive Unlooped" w:cs="Arial"/>
                <w:sz w:val="22"/>
                <w:szCs w:val="22"/>
              </w:rPr>
              <w:t>similar to</w:t>
            </w:r>
            <w:proofErr w:type="gramEnd"/>
            <w:r w:rsidRPr="00FD5FA7">
              <w:rPr>
                <w:rFonts w:ascii="Twinkl Cursive Unlooped" w:hAnsi="Twinkl Cursive Unlooped" w:cs="Arial"/>
                <w:sz w:val="22"/>
                <w:szCs w:val="22"/>
              </w:rPr>
              <w:t xml:space="preserve"> and different from their own.</w:t>
            </w:r>
          </w:p>
          <w:p w14:paraId="16C44167"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Books will be made available for parents to share with their children at home. Teachers will explain to parents the benefits of reading aloud at home. Book corners will be appealing to children and uncluttered.</w:t>
            </w:r>
          </w:p>
          <w:p w14:paraId="020DDCD2"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Non-fiction books related to experiences and activities will be read with children and made available for them to share at school and at home.</w:t>
            </w:r>
          </w:p>
          <w:p w14:paraId="68DD13F1"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Pupils will be able to talk about their enjoyment of reading and the books they have enjoyed.</w:t>
            </w:r>
          </w:p>
          <w:p w14:paraId="0452F27A"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By the end of their primary education, all pupils will be able to read fluently, and with confidence, in any subject in their forthcoming secondary education.</w:t>
            </w:r>
          </w:p>
          <w:p w14:paraId="7D2CE857"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PPM children will be developing a home library due to the book box programme from school.</w:t>
            </w:r>
          </w:p>
          <w:p w14:paraId="3EDA5062"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Reading vending machine for Readers of the week.</w:t>
            </w:r>
          </w:p>
          <w:p w14:paraId="67E86A95" w14:textId="0DD2B507" w:rsidR="00224687" w:rsidRPr="00224687" w:rsidRDefault="00224687" w:rsidP="00224687">
            <w:pPr>
              <w:pStyle w:val="TableRowCentered"/>
              <w:jc w:val="left"/>
              <w:rPr>
                <w:rFonts w:ascii="Twinkl Cursive Unlooped" w:hAnsi="Twinkl Cursive Unlooped" w:cs="Arial"/>
                <w:sz w:val="22"/>
                <w:szCs w:val="22"/>
              </w:rPr>
            </w:pPr>
            <w:r>
              <w:rPr>
                <w:rFonts w:ascii="Twinkl Cursive Unlooped" w:hAnsi="Twinkl Cursive Unlooped" w:cs="Arial"/>
                <w:sz w:val="22"/>
                <w:szCs w:val="22"/>
              </w:rPr>
              <w:t>R</w:t>
            </w:r>
            <w:r w:rsidRPr="00FD5FA7">
              <w:rPr>
                <w:rFonts w:ascii="Twinkl Cursive Unlooped" w:hAnsi="Twinkl Cursive Unlooped" w:cs="Arial"/>
                <w:sz w:val="22"/>
                <w:szCs w:val="22"/>
              </w:rPr>
              <w:t>eading support club for any children not reading daily.</w:t>
            </w:r>
          </w:p>
        </w:tc>
      </w:tr>
      <w:tr w:rsidR="00224687" w14:paraId="00CE5C1C" w14:textId="77777777" w:rsidTr="004642D6">
        <w:trPr>
          <w:trHeight w:val="491"/>
          <w:jc w:val="center"/>
        </w:trPr>
        <w:tc>
          <w:tcPr>
            <w:tcW w:w="2405" w:type="dxa"/>
            <w:tcBorders>
              <w:top w:val="single" w:sz="4" w:space="0" w:color="000000"/>
              <w:left w:val="single" w:sz="4" w:space="0" w:color="000000"/>
              <w:bottom w:val="single" w:sz="4" w:space="0" w:color="000000"/>
              <w:right w:val="single" w:sz="4" w:space="0" w:color="000000"/>
            </w:tcBorders>
          </w:tcPr>
          <w:p w14:paraId="034D98CB" w14:textId="77777777" w:rsidR="00224687" w:rsidRPr="00FD5FA7" w:rsidRDefault="00224687" w:rsidP="00224687">
            <w:pPr>
              <w:pStyle w:val="TableRowCentered"/>
              <w:jc w:val="left"/>
              <w:rPr>
                <w:rFonts w:ascii="Twinkl Cursive Unlooped" w:hAnsi="Twinkl Cursive Unlooped" w:cs="Arial"/>
                <w:iCs/>
                <w:sz w:val="22"/>
                <w:szCs w:val="22"/>
              </w:rPr>
            </w:pPr>
            <w:r w:rsidRPr="00FD5FA7">
              <w:rPr>
                <w:rFonts w:ascii="Twinkl Cursive Unlooped" w:hAnsi="Twinkl Cursive Unlooped" w:cs="Arial"/>
                <w:iCs/>
                <w:sz w:val="22"/>
                <w:szCs w:val="22"/>
              </w:rPr>
              <w:lastRenderedPageBreak/>
              <w:t>Writing:</w:t>
            </w:r>
          </w:p>
          <w:p w14:paraId="68A29A85" w14:textId="4D71E678" w:rsidR="00224687" w:rsidRDefault="00224687" w:rsidP="00224687">
            <w:pPr>
              <w:spacing w:after="0"/>
              <w:ind w:left="166" w:right="252"/>
              <w:jc w:val="both"/>
            </w:pPr>
          </w:p>
        </w:tc>
        <w:tc>
          <w:tcPr>
            <w:tcW w:w="7808" w:type="dxa"/>
            <w:tcBorders>
              <w:top w:val="single" w:sz="4" w:space="0" w:color="000000"/>
              <w:left w:val="single" w:sz="4" w:space="0" w:color="000000"/>
              <w:bottom w:val="single" w:sz="4" w:space="0" w:color="000000"/>
              <w:right w:val="single" w:sz="4" w:space="0" w:color="000000"/>
            </w:tcBorders>
          </w:tcPr>
          <w:p w14:paraId="52EB65AF"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In EYFS, opportunities for developing writing within guided teaching and continuous provision will be well resourced to engage pupils and effectively planned so that children make progress and are KS1 ready.</w:t>
            </w:r>
          </w:p>
          <w:p w14:paraId="2BA8BE6C" w14:textId="45BA669F"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 xml:space="preserve">There will be a consistent approach to teaching writing in Key1 and Stage 2 through </w:t>
            </w:r>
            <w:r>
              <w:rPr>
                <w:rFonts w:ascii="Twinkl Cursive Unlooped" w:hAnsi="Twinkl Cursive Unlooped" w:cs="Arial"/>
                <w:sz w:val="22"/>
                <w:szCs w:val="22"/>
              </w:rPr>
              <w:t>the writing Journey and Talk for Writing in KS1</w:t>
            </w:r>
            <w:r w:rsidRPr="00FD5FA7">
              <w:rPr>
                <w:rFonts w:ascii="Twinkl Cursive Unlooped" w:hAnsi="Twinkl Cursive Unlooped" w:cs="Arial"/>
                <w:sz w:val="22"/>
                <w:szCs w:val="22"/>
              </w:rPr>
              <w:t xml:space="preserve"> with a focus on grammar, revising, editing, redrafting and publishing. </w:t>
            </w:r>
          </w:p>
          <w:p w14:paraId="4DD85F57" w14:textId="039E0988" w:rsidR="00224687" w:rsidRDefault="00224687" w:rsidP="00224687">
            <w:pPr>
              <w:spacing w:after="0"/>
              <w:ind w:right="765"/>
              <w:jc w:val="both"/>
            </w:pPr>
            <w:r w:rsidRPr="00FD5FA7">
              <w:rPr>
                <w:rFonts w:ascii="Twinkl Cursive Unlooped" w:hAnsi="Twinkl Cursive Unlooped" w:cs="Arial"/>
                <w:sz w:val="22"/>
                <w:szCs w:val="22"/>
              </w:rPr>
              <w:t>All pupils will make progress in writing from the relative starting points, with cohorts in Key Stage 1 and 2 making progress towards national standards.</w:t>
            </w:r>
          </w:p>
        </w:tc>
      </w:tr>
      <w:tr w:rsidR="00224687" w14:paraId="1B111B59" w14:textId="77777777" w:rsidTr="004642D6">
        <w:trPr>
          <w:trHeight w:val="530"/>
          <w:jc w:val="center"/>
        </w:trPr>
        <w:tc>
          <w:tcPr>
            <w:tcW w:w="2405" w:type="dxa"/>
            <w:tcBorders>
              <w:top w:val="single" w:sz="4" w:space="0" w:color="000000"/>
              <w:left w:val="single" w:sz="4" w:space="0" w:color="000000"/>
              <w:bottom w:val="single" w:sz="4" w:space="0" w:color="000000"/>
              <w:right w:val="single" w:sz="4" w:space="0" w:color="000000"/>
            </w:tcBorders>
          </w:tcPr>
          <w:p w14:paraId="60E06725" w14:textId="77777777" w:rsidR="00224687" w:rsidRPr="00FD5FA7" w:rsidRDefault="00224687" w:rsidP="00224687">
            <w:pPr>
              <w:pStyle w:val="TableRowCentered"/>
              <w:jc w:val="left"/>
              <w:rPr>
                <w:rFonts w:ascii="Twinkl Cursive Unlooped" w:hAnsi="Twinkl Cursive Unlooped" w:cs="Arial"/>
                <w:iCs/>
                <w:sz w:val="22"/>
                <w:szCs w:val="22"/>
              </w:rPr>
            </w:pPr>
            <w:r w:rsidRPr="00FD5FA7">
              <w:rPr>
                <w:rFonts w:ascii="Twinkl Cursive Unlooped" w:hAnsi="Twinkl Cursive Unlooped" w:cs="Arial"/>
                <w:iCs/>
                <w:sz w:val="22"/>
                <w:szCs w:val="22"/>
              </w:rPr>
              <w:t>Maths:</w:t>
            </w:r>
          </w:p>
          <w:p w14:paraId="07B046F0" w14:textId="0A7D703B" w:rsidR="00224687" w:rsidRDefault="00224687" w:rsidP="00224687">
            <w:pPr>
              <w:spacing w:after="0"/>
              <w:ind w:left="166"/>
              <w:jc w:val="both"/>
            </w:pPr>
          </w:p>
        </w:tc>
        <w:tc>
          <w:tcPr>
            <w:tcW w:w="7808" w:type="dxa"/>
            <w:tcBorders>
              <w:top w:val="single" w:sz="4" w:space="0" w:color="000000"/>
              <w:left w:val="single" w:sz="4" w:space="0" w:color="000000"/>
              <w:bottom w:val="single" w:sz="4" w:space="0" w:color="000000"/>
              <w:right w:val="single" w:sz="4" w:space="0" w:color="000000"/>
            </w:tcBorders>
          </w:tcPr>
          <w:p w14:paraId="1BE1CDE3"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In EYFS, opportunities for developing maths within guided teaching and continuous provision will be well resourced to engage pupils and effectively planned so that children make progress and are KS1 ready.</w:t>
            </w:r>
          </w:p>
          <w:p w14:paraId="40A42FF8"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There will be a robust approach to vocabulary, directly explaining the meanings of words along with thought-provoking, playful, and interactive follow-up.</w:t>
            </w:r>
          </w:p>
          <w:p w14:paraId="75D100E7"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There will be a consistent approach to how pupils across the academy will be exposed to and taught Tier 2 vocabulary, including recall and spaced retrieval.</w:t>
            </w:r>
          </w:p>
          <w:p w14:paraId="6E1C8684"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Targeted interventions, both same day and planned, will be effective in closing gaps in pupils’ knowledge and understanding.</w:t>
            </w:r>
          </w:p>
          <w:p w14:paraId="576165AC" w14:textId="77777777" w:rsidR="0022468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All pupils will make progress in maths from their relative starting points.</w:t>
            </w:r>
          </w:p>
          <w:p w14:paraId="5E3786DA" w14:textId="54DF98CF" w:rsidR="00224687" w:rsidRPr="00FD5FA7" w:rsidRDefault="00224687" w:rsidP="00224687">
            <w:pPr>
              <w:pStyle w:val="TableRowCentered"/>
              <w:jc w:val="left"/>
              <w:rPr>
                <w:rFonts w:ascii="Twinkl Cursive Unlooped" w:hAnsi="Twinkl Cursive Unlooped" w:cs="Arial"/>
                <w:sz w:val="22"/>
                <w:szCs w:val="22"/>
              </w:rPr>
            </w:pPr>
            <w:r>
              <w:rPr>
                <w:rFonts w:ascii="Twinkl Cursive Unlooped" w:hAnsi="Twinkl Cursive Unlooped" w:cs="Arial"/>
                <w:sz w:val="22"/>
                <w:szCs w:val="22"/>
              </w:rPr>
              <w:t>Children will have access to a range of concrete, pictorial and abstract resources to support their mathematical understanding.</w:t>
            </w:r>
          </w:p>
          <w:p w14:paraId="109E1179" w14:textId="4E864ABB" w:rsidR="00224687" w:rsidRDefault="00224687" w:rsidP="00224687">
            <w:pPr>
              <w:spacing w:after="0"/>
              <w:ind w:right="147"/>
              <w:jc w:val="both"/>
            </w:pPr>
            <w:r w:rsidRPr="00FD5FA7">
              <w:rPr>
                <w:rFonts w:ascii="Twinkl Cursive Unlooped" w:hAnsi="Twinkl Cursive Unlooped" w:cs="Arial"/>
                <w:sz w:val="22"/>
                <w:szCs w:val="22"/>
              </w:rPr>
              <w:t>Monitoring, including environment walks and pupil book study, will indicate children’s use and understanding of the language of maths is improving.</w:t>
            </w:r>
          </w:p>
        </w:tc>
      </w:tr>
      <w:tr w:rsidR="00224687" w14:paraId="004BD51C" w14:textId="77777777" w:rsidTr="004642D6">
        <w:trPr>
          <w:trHeight w:val="493"/>
          <w:jc w:val="center"/>
        </w:trPr>
        <w:tc>
          <w:tcPr>
            <w:tcW w:w="2405" w:type="dxa"/>
            <w:tcBorders>
              <w:top w:val="single" w:sz="4" w:space="0" w:color="000000"/>
              <w:left w:val="single" w:sz="4" w:space="0" w:color="000000"/>
              <w:bottom w:val="single" w:sz="4" w:space="0" w:color="000000"/>
              <w:right w:val="single" w:sz="4" w:space="0" w:color="000000"/>
            </w:tcBorders>
          </w:tcPr>
          <w:p w14:paraId="10EDBA35" w14:textId="77777777" w:rsidR="00224687" w:rsidRPr="00FD5FA7" w:rsidRDefault="00224687" w:rsidP="00224687">
            <w:pPr>
              <w:pStyle w:val="TableRowCentered"/>
              <w:jc w:val="left"/>
              <w:rPr>
                <w:rFonts w:ascii="Twinkl Cursive Unlooped" w:hAnsi="Twinkl Cursive Unlooped" w:cs="Arial"/>
                <w:iCs/>
                <w:sz w:val="22"/>
                <w:szCs w:val="22"/>
              </w:rPr>
            </w:pPr>
            <w:r w:rsidRPr="00FD5FA7">
              <w:rPr>
                <w:rFonts w:ascii="Twinkl Cursive Unlooped" w:hAnsi="Twinkl Cursive Unlooped" w:cs="Arial"/>
                <w:iCs/>
                <w:sz w:val="22"/>
                <w:szCs w:val="22"/>
              </w:rPr>
              <w:t>Knowledge gap – Retrieval practice and recall:</w:t>
            </w:r>
          </w:p>
          <w:p w14:paraId="7A52F2FE" w14:textId="0C337519" w:rsidR="00224687" w:rsidRDefault="00224687" w:rsidP="00224687">
            <w:pPr>
              <w:spacing w:after="0"/>
              <w:ind w:left="166" w:right="50"/>
              <w:jc w:val="both"/>
            </w:pPr>
          </w:p>
        </w:tc>
        <w:tc>
          <w:tcPr>
            <w:tcW w:w="7808" w:type="dxa"/>
            <w:tcBorders>
              <w:top w:val="single" w:sz="4" w:space="0" w:color="000000"/>
              <w:left w:val="single" w:sz="4" w:space="0" w:color="000000"/>
              <w:bottom w:val="single" w:sz="4" w:space="0" w:color="000000"/>
              <w:right w:val="single" w:sz="4" w:space="0" w:color="000000"/>
            </w:tcBorders>
          </w:tcPr>
          <w:p w14:paraId="0B0D47AB"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The curriculum will be sequenced and coherently planned to build on prior learning</w:t>
            </w:r>
            <w:r>
              <w:rPr>
                <w:rFonts w:ascii="Twinkl Cursive Unlooped" w:hAnsi="Twinkl Cursive Unlooped" w:cs="Arial"/>
                <w:sz w:val="22"/>
                <w:szCs w:val="22"/>
              </w:rPr>
              <w:t>.</w:t>
            </w:r>
          </w:p>
          <w:p w14:paraId="17831861"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Pupil Book Studies will indicate that pupils are able to talk about their learning, recalling what they know and remember, using appropriate Tier 2 vocabulary.</w:t>
            </w:r>
          </w:p>
          <w:p w14:paraId="1A7B1E73" w14:textId="1B4B0FFE" w:rsidR="00224687" w:rsidRDefault="00224687" w:rsidP="00224687">
            <w:pPr>
              <w:spacing w:after="0"/>
              <w:ind w:right="417"/>
              <w:jc w:val="both"/>
            </w:pPr>
            <w:r w:rsidRPr="00FD5FA7">
              <w:rPr>
                <w:rFonts w:ascii="Twinkl Cursive Unlooped" w:hAnsi="Twinkl Cursive Unlooped" w:cs="Arial"/>
                <w:sz w:val="22"/>
                <w:szCs w:val="22"/>
              </w:rPr>
              <w:t>All pupils will make good progress across the curriculum relative to their different starting points.</w:t>
            </w:r>
          </w:p>
        </w:tc>
      </w:tr>
      <w:tr w:rsidR="00224687" w14:paraId="6A40085D" w14:textId="77777777" w:rsidTr="004642D6">
        <w:trPr>
          <w:trHeight w:val="493"/>
          <w:jc w:val="center"/>
        </w:trPr>
        <w:tc>
          <w:tcPr>
            <w:tcW w:w="2405" w:type="dxa"/>
            <w:tcBorders>
              <w:top w:val="single" w:sz="4" w:space="0" w:color="000000"/>
              <w:left w:val="single" w:sz="4" w:space="0" w:color="000000"/>
              <w:bottom w:val="single" w:sz="4" w:space="0" w:color="000000"/>
              <w:right w:val="single" w:sz="4" w:space="0" w:color="000000"/>
            </w:tcBorders>
          </w:tcPr>
          <w:p w14:paraId="358DD657" w14:textId="77777777" w:rsidR="00224687" w:rsidRPr="00FD5FA7" w:rsidRDefault="00224687" w:rsidP="00224687">
            <w:pPr>
              <w:pStyle w:val="TableRowCentered"/>
              <w:jc w:val="left"/>
              <w:rPr>
                <w:rFonts w:ascii="Twinkl Cursive Unlooped" w:hAnsi="Twinkl Cursive Unlooped" w:cs="Arial"/>
                <w:iCs/>
                <w:sz w:val="22"/>
                <w:szCs w:val="22"/>
              </w:rPr>
            </w:pPr>
            <w:r w:rsidRPr="00FD5FA7">
              <w:rPr>
                <w:rFonts w:ascii="Twinkl Cursive Unlooped" w:hAnsi="Twinkl Cursive Unlooped" w:cs="Arial"/>
                <w:iCs/>
                <w:sz w:val="22"/>
                <w:szCs w:val="22"/>
              </w:rPr>
              <w:t>Social and emotional well-being:</w:t>
            </w:r>
          </w:p>
          <w:p w14:paraId="652A04FB" w14:textId="77777777" w:rsidR="00224687" w:rsidRPr="00FD5FA7" w:rsidRDefault="00224687" w:rsidP="00224687">
            <w:pPr>
              <w:rPr>
                <w:rFonts w:ascii="Twinkl Cursive Unlooped" w:hAnsi="Twinkl Cursive Unlooped" w:cs="Arial"/>
                <w:iCs/>
                <w:sz w:val="22"/>
                <w:szCs w:val="22"/>
              </w:rPr>
            </w:pPr>
          </w:p>
        </w:tc>
        <w:tc>
          <w:tcPr>
            <w:tcW w:w="7808" w:type="dxa"/>
            <w:tcBorders>
              <w:top w:val="single" w:sz="4" w:space="0" w:color="000000"/>
              <w:left w:val="single" w:sz="4" w:space="0" w:color="000000"/>
              <w:bottom w:val="single" w:sz="4" w:space="0" w:color="000000"/>
              <w:right w:val="single" w:sz="4" w:space="0" w:color="000000"/>
            </w:tcBorders>
          </w:tcPr>
          <w:p w14:paraId="1D64996E"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Discussions with pupils’, parents and teachers will indicate that pupils’ decision-making skills, interaction with others and their self-management of emotions have improved.</w:t>
            </w:r>
          </w:p>
          <w:p w14:paraId="180DF36B" w14:textId="375ED1ED" w:rsidR="00224687" w:rsidRPr="00FD5FA7" w:rsidRDefault="00224687" w:rsidP="00224687">
            <w:pPr>
              <w:rPr>
                <w:rFonts w:ascii="Twinkl Cursive Unlooped" w:hAnsi="Twinkl Cursive Unlooped" w:cs="Arial"/>
                <w:sz w:val="22"/>
                <w:szCs w:val="22"/>
              </w:rPr>
            </w:pPr>
            <w:r w:rsidRPr="00FD5FA7">
              <w:rPr>
                <w:rFonts w:ascii="Twinkl Cursive Unlooped" w:hAnsi="Twinkl Cursive Unlooped" w:cs="Arial"/>
                <w:sz w:val="22"/>
                <w:szCs w:val="22"/>
              </w:rPr>
              <w:lastRenderedPageBreak/>
              <w:t>There will be less incidents recorded on CPOMs for all pupils, particularly those who have been identified as most vulnerable.</w:t>
            </w:r>
          </w:p>
        </w:tc>
      </w:tr>
      <w:tr w:rsidR="00224687" w14:paraId="14611BEE" w14:textId="77777777" w:rsidTr="004642D6">
        <w:trPr>
          <w:trHeight w:val="493"/>
          <w:jc w:val="center"/>
        </w:trPr>
        <w:tc>
          <w:tcPr>
            <w:tcW w:w="2405" w:type="dxa"/>
            <w:tcBorders>
              <w:top w:val="single" w:sz="4" w:space="0" w:color="000000"/>
              <w:left w:val="single" w:sz="4" w:space="0" w:color="000000"/>
              <w:bottom w:val="single" w:sz="4" w:space="0" w:color="000000"/>
              <w:right w:val="single" w:sz="4" w:space="0" w:color="000000"/>
            </w:tcBorders>
          </w:tcPr>
          <w:p w14:paraId="6C7932DB" w14:textId="77777777" w:rsidR="00224687" w:rsidRPr="00FD5FA7" w:rsidRDefault="00224687" w:rsidP="00224687">
            <w:pPr>
              <w:pStyle w:val="TableRowCentered"/>
              <w:jc w:val="left"/>
              <w:rPr>
                <w:rFonts w:ascii="Twinkl Cursive Unlooped" w:hAnsi="Twinkl Cursive Unlooped" w:cs="Arial"/>
                <w:iCs/>
                <w:sz w:val="22"/>
                <w:szCs w:val="22"/>
              </w:rPr>
            </w:pPr>
            <w:r w:rsidRPr="00FD5FA7">
              <w:rPr>
                <w:rFonts w:ascii="Twinkl Cursive Unlooped" w:hAnsi="Twinkl Cursive Unlooped" w:cs="Arial"/>
                <w:iCs/>
                <w:sz w:val="22"/>
                <w:szCs w:val="22"/>
              </w:rPr>
              <w:lastRenderedPageBreak/>
              <w:t>Enrichment – cultural capital:</w:t>
            </w:r>
          </w:p>
          <w:p w14:paraId="6E76F648" w14:textId="77777777" w:rsidR="00224687" w:rsidRPr="00FD5FA7" w:rsidRDefault="00224687" w:rsidP="00224687">
            <w:pPr>
              <w:rPr>
                <w:rFonts w:ascii="Twinkl Cursive Unlooped" w:hAnsi="Twinkl Cursive Unlooped" w:cs="Arial"/>
                <w:iCs/>
                <w:sz w:val="22"/>
                <w:szCs w:val="22"/>
              </w:rPr>
            </w:pPr>
          </w:p>
        </w:tc>
        <w:tc>
          <w:tcPr>
            <w:tcW w:w="7808" w:type="dxa"/>
            <w:tcBorders>
              <w:top w:val="single" w:sz="4" w:space="0" w:color="000000"/>
              <w:left w:val="single" w:sz="4" w:space="0" w:color="000000"/>
              <w:bottom w:val="single" w:sz="4" w:space="0" w:color="000000"/>
              <w:right w:val="single" w:sz="4" w:space="0" w:color="000000"/>
            </w:tcBorders>
          </w:tcPr>
          <w:p w14:paraId="00A0DAA6"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All pupils, including the most disadvantaged, will have the opportunity to take part in enrichment to enhance their education and opportunities. These will include:</w:t>
            </w:r>
          </w:p>
          <w:p w14:paraId="35F0B2C0" w14:textId="77777777" w:rsidR="00224687" w:rsidRPr="00FD5FA7" w:rsidRDefault="00224687" w:rsidP="00224687">
            <w:pPr>
              <w:pStyle w:val="TableRowCentered"/>
              <w:numPr>
                <w:ilvl w:val="0"/>
                <w:numId w:val="4"/>
              </w:numPr>
              <w:jc w:val="left"/>
              <w:rPr>
                <w:rFonts w:ascii="Twinkl Cursive Unlooped" w:hAnsi="Twinkl Cursive Unlooped" w:cs="Arial"/>
                <w:sz w:val="22"/>
                <w:szCs w:val="22"/>
              </w:rPr>
            </w:pPr>
            <w:r w:rsidRPr="00FD5FA7">
              <w:rPr>
                <w:rFonts w:ascii="Twinkl Cursive Unlooped" w:hAnsi="Twinkl Cursive Unlooped" w:cs="Arial"/>
                <w:sz w:val="22"/>
                <w:szCs w:val="22"/>
              </w:rPr>
              <w:t>Appreciation of the arts</w:t>
            </w:r>
          </w:p>
          <w:p w14:paraId="6E063C2D" w14:textId="77777777" w:rsidR="00224687" w:rsidRPr="00FD5FA7" w:rsidRDefault="00224687" w:rsidP="00224687">
            <w:pPr>
              <w:pStyle w:val="TableRowCentered"/>
              <w:numPr>
                <w:ilvl w:val="0"/>
                <w:numId w:val="4"/>
              </w:numPr>
              <w:jc w:val="left"/>
              <w:rPr>
                <w:rFonts w:ascii="Twinkl Cursive Unlooped" w:hAnsi="Twinkl Cursive Unlooped" w:cs="Arial"/>
                <w:sz w:val="22"/>
                <w:szCs w:val="22"/>
              </w:rPr>
            </w:pPr>
            <w:r w:rsidRPr="00FD5FA7">
              <w:rPr>
                <w:rFonts w:ascii="Twinkl Cursive Unlooped" w:hAnsi="Twinkl Cursive Unlooped" w:cs="Arial"/>
                <w:sz w:val="22"/>
                <w:szCs w:val="22"/>
              </w:rPr>
              <w:t>Outdoor and adventurous activities</w:t>
            </w:r>
          </w:p>
          <w:p w14:paraId="003F7A25" w14:textId="77777777" w:rsidR="00224687" w:rsidRPr="00FD5FA7" w:rsidRDefault="00224687" w:rsidP="00224687">
            <w:pPr>
              <w:pStyle w:val="TableRowCentered"/>
              <w:numPr>
                <w:ilvl w:val="0"/>
                <w:numId w:val="4"/>
              </w:numPr>
              <w:jc w:val="left"/>
              <w:rPr>
                <w:rFonts w:ascii="Twinkl Cursive Unlooped" w:hAnsi="Twinkl Cursive Unlooped" w:cs="Arial"/>
                <w:sz w:val="22"/>
                <w:szCs w:val="22"/>
              </w:rPr>
            </w:pPr>
            <w:r w:rsidRPr="00FD5FA7">
              <w:rPr>
                <w:rFonts w:ascii="Twinkl Cursive Unlooped" w:hAnsi="Twinkl Cursive Unlooped" w:cs="Arial"/>
                <w:sz w:val="22"/>
                <w:szCs w:val="22"/>
              </w:rPr>
              <w:t>Educational experiences to enhance learning across the curriculum</w:t>
            </w:r>
          </w:p>
          <w:p w14:paraId="1E3D9138" w14:textId="77777777" w:rsidR="00224687" w:rsidRPr="00FD5FA7" w:rsidRDefault="00224687" w:rsidP="00224687">
            <w:pPr>
              <w:pStyle w:val="TableRowCentered"/>
              <w:numPr>
                <w:ilvl w:val="0"/>
                <w:numId w:val="4"/>
              </w:numPr>
              <w:jc w:val="left"/>
              <w:rPr>
                <w:rFonts w:ascii="Twinkl Cursive Unlooped" w:hAnsi="Twinkl Cursive Unlooped" w:cs="Arial"/>
                <w:sz w:val="22"/>
                <w:szCs w:val="22"/>
              </w:rPr>
            </w:pPr>
            <w:r w:rsidRPr="00FD5FA7">
              <w:rPr>
                <w:rFonts w:ascii="Twinkl Cursive Unlooped" w:hAnsi="Twinkl Cursive Unlooped" w:cs="Arial"/>
                <w:sz w:val="22"/>
                <w:szCs w:val="22"/>
              </w:rPr>
              <w:t>Wider Cultural capital experiences</w:t>
            </w:r>
          </w:p>
          <w:p w14:paraId="64D32C8D" w14:textId="20F62C8B" w:rsidR="00224687" w:rsidRPr="00FD5FA7" w:rsidRDefault="00224687" w:rsidP="00224687">
            <w:pPr>
              <w:numPr>
                <w:ilvl w:val="0"/>
                <w:numId w:val="4"/>
              </w:numPr>
              <w:rPr>
                <w:rFonts w:ascii="Twinkl Cursive Unlooped" w:hAnsi="Twinkl Cursive Unlooped" w:cs="Arial"/>
                <w:sz w:val="22"/>
                <w:szCs w:val="22"/>
              </w:rPr>
            </w:pPr>
            <w:r w:rsidRPr="00FD5FA7">
              <w:rPr>
                <w:rFonts w:ascii="Twinkl Cursive Unlooped" w:hAnsi="Twinkl Cursive Unlooped" w:cs="Arial"/>
                <w:sz w:val="22"/>
                <w:szCs w:val="22"/>
              </w:rPr>
              <w:t>Activities and experiences that foster an enjoyment of reading</w:t>
            </w:r>
            <w:r>
              <w:rPr>
                <w:rFonts w:ascii="Twinkl Cursive Unlooped" w:hAnsi="Twinkl Cursive Unlooped" w:cs="Arial"/>
                <w:sz w:val="22"/>
                <w:szCs w:val="22"/>
              </w:rPr>
              <w:t>.</w:t>
            </w:r>
          </w:p>
        </w:tc>
      </w:tr>
      <w:tr w:rsidR="00224687" w14:paraId="18A0A6AA" w14:textId="77777777" w:rsidTr="004642D6">
        <w:trPr>
          <w:trHeight w:val="493"/>
          <w:jc w:val="center"/>
        </w:trPr>
        <w:tc>
          <w:tcPr>
            <w:tcW w:w="2405" w:type="dxa"/>
            <w:tcBorders>
              <w:top w:val="single" w:sz="4" w:space="0" w:color="000000"/>
              <w:left w:val="single" w:sz="4" w:space="0" w:color="000000"/>
              <w:bottom w:val="single" w:sz="4" w:space="0" w:color="000000"/>
              <w:right w:val="single" w:sz="4" w:space="0" w:color="000000"/>
            </w:tcBorders>
          </w:tcPr>
          <w:p w14:paraId="6626850C" w14:textId="77777777" w:rsidR="00224687" w:rsidRPr="00FD5FA7" w:rsidRDefault="00224687" w:rsidP="00224687">
            <w:pPr>
              <w:pStyle w:val="TableRowCentered"/>
              <w:jc w:val="left"/>
              <w:rPr>
                <w:rFonts w:ascii="Twinkl Cursive Unlooped" w:hAnsi="Twinkl Cursive Unlooped" w:cs="Arial"/>
                <w:iCs/>
                <w:sz w:val="22"/>
                <w:szCs w:val="22"/>
              </w:rPr>
            </w:pPr>
            <w:r w:rsidRPr="00FD5FA7">
              <w:rPr>
                <w:rFonts w:ascii="Twinkl Cursive Unlooped" w:hAnsi="Twinkl Cursive Unlooped" w:cs="Arial"/>
                <w:iCs/>
                <w:sz w:val="22"/>
                <w:szCs w:val="22"/>
              </w:rPr>
              <w:t>Attendance:</w:t>
            </w:r>
          </w:p>
          <w:p w14:paraId="0018F40A" w14:textId="77777777" w:rsidR="00224687" w:rsidRPr="00FD5FA7" w:rsidRDefault="00224687" w:rsidP="00224687">
            <w:pPr>
              <w:rPr>
                <w:rFonts w:ascii="Twinkl Cursive Unlooped" w:hAnsi="Twinkl Cursive Unlooped" w:cs="Arial"/>
                <w:iCs/>
                <w:sz w:val="22"/>
                <w:szCs w:val="22"/>
              </w:rPr>
            </w:pPr>
          </w:p>
        </w:tc>
        <w:tc>
          <w:tcPr>
            <w:tcW w:w="7808" w:type="dxa"/>
            <w:tcBorders>
              <w:top w:val="single" w:sz="4" w:space="0" w:color="000000"/>
              <w:left w:val="single" w:sz="4" w:space="0" w:color="000000"/>
              <w:bottom w:val="single" w:sz="4" w:space="0" w:color="000000"/>
              <w:right w:val="single" w:sz="4" w:space="0" w:color="000000"/>
            </w:tcBorders>
          </w:tcPr>
          <w:p w14:paraId="6ECB0D86" w14:textId="1FB24CD4"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 xml:space="preserve">The overall attendance for children at school will be above </w:t>
            </w:r>
            <w:r>
              <w:rPr>
                <w:rFonts w:ascii="Twinkl Cursive Unlooped" w:hAnsi="Twinkl Cursive Unlooped" w:cs="Arial"/>
                <w:sz w:val="22"/>
                <w:szCs w:val="22"/>
              </w:rPr>
              <w:t>national expectation</w:t>
            </w:r>
            <w:r w:rsidRPr="00FD5FA7">
              <w:rPr>
                <w:rFonts w:ascii="Twinkl Cursive Unlooped" w:hAnsi="Twinkl Cursive Unlooped" w:cs="Arial"/>
                <w:sz w:val="22"/>
                <w:szCs w:val="22"/>
              </w:rPr>
              <w:t xml:space="preserve"> and the attendance gap between disadvantaged pupils and non-disadvantaged pupils reduced.</w:t>
            </w:r>
          </w:p>
          <w:p w14:paraId="5856E51E" w14:textId="21838E25" w:rsidR="00224687" w:rsidRPr="00FD5FA7" w:rsidRDefault="00224687" w:rsidP="00224687">
            <w:pPr>
              <w:rPr>
                <w:rFonts w:ascii="Twinkl Cursive Unlooped" w:hAnsi="Twinkl Cursive Unlooped" w:cs="Arial"/>
                <w:sz w:val="22"/>
                <w:szCs w:val="22"/>
              </w:rPr>
            </w:pPr>
            <w:r w:rsidRPr="00FD5FA7">
              <w:rPr>
                <w:rFonts w:ascii="Twinkl Cursive Unlooped" w:hAnsi="Twinkl Cursive Unlooped" w:cs="Arial"/>
                <w:sz w:val="22"/>
                <w:szCs w:val="22"/>
              </w:rPr>
              <w:t xml:space="preserve">The percentage of pupils who are persistently absent will be below </w:t>
            </w:r>
            <w:r>
              <w:rPr>
                <w:rFonts w:ascii="Twinkl Cursive Unlooped" w:hAnsi="Twinkl Cursive Unlooped" w:cs="Arial"/>
                <w:sz w:val="22"/>
                <w:szCs w:val="22"/>
              </w:rPr>
              <w:t>National Expectation.</w:t>
            </w:r>
          </w:p>
        </w:tc>
      </w:tr>
    </w:tbl>
    <w:p w14:paraId="783B308A" w14:textId="77777777" w:rsidR="004E29D7" w:rsidRDefault="004E29D7" w:rsidP="004E29D7">
      <w:pPr>
        <w:spacing w:after="0"/>
      </w:pPr>
      <w:r>
        <w:rPr>
          <w:rFonts w:ascii="Calibri" w:eastAsia="Calibri" w:hAnsi="Calibri" w:cs="Calibri"/>
          <w:sz w:val="32"/>
        </w:rPr>
        <w:t xml:space="preserve"> </w:t>
      </w:r>
    </w:p>
    <w:p w14:paraId="11C22622" w14:textId="77777777" w:rsidR="004E29D7" w:rsidRPr="001D307A" w:rsidRDefault="004E29D7" w:rsidP="004E29D7">
      <w:pPr>
        <w:spacing w:after="131"/>
        <w:ind w:right="2975"/>
        <w:jc w:val="right"/>
        <w:rPr>
          <w:b/>
          <w:bCs/>
          <w:sz w:val="36"/>
          <w:szCs w:val="36"/>
        </w:rPr>
      </w:pPr>
      <w:r w:rsidRPr="001D307A">
        <w:rPr>
          <w:rFonts w:ascii="Calibri" w:eastAsia="Calibri" w:hAnsi="Calibri" w:cs="Calibri"/>
          <w:b/>
          <w:bCs/>
          <w:color w:val="0F4F75"/>
          <w:sz w:val="36"/>
          <w:szCs w:val="36"/>
        </w:rPr>
        <w:t>Activity in this academic year</w:t>
      </w:r>
      <w:r w:rsidRPr="001D307A">
        <w:rPr>
          <w:rFonts w:ascii="Calibri" w:eastAsia="Calibri" w:hAnsi="Calibri" w:cs="Calibri"/>
          <w:b/>
          <w:bCs/>
          <w:sz w:val="36"/>
          <w:szCs w:val="36"/>
        </w:rPr>
        <w:t xml:space="preserve"> </w:t>
      </w:r>
    </w:p>
    <w:p w14:paraId="603D9BEC" w14:textId="77777777" w:rsidR="004E29D7" w:rsidRPr="001D307A" w:rsidRDefault="004E29D7" w:rsidP="004E29D7">
      <w:pPr>
        <w:spacing w:after="0"/>
        <w:ind w:left="120"/>
        <w:rPr>
          <w:sz w:val="36"/>
          <w:szCs w:val="36"/>
        </w:rPr>
      </w:pPr>
      <w:r w:rsidRPr="001D307A">
        <w:rPr>
          <w:rFonts w:ascii="Calibri" w:eastAsia="Calibri" w:hAnsi="Calibri" w:cs="Calibri"/>
          <w:color w:val="1F3762"/>
          <w:sz w:val="36"/>
          <w:szCs w:val="36"/>
        </w:rPr>
        <w:t>Teaching (for example, CPD, recruitment and retention)</w:t>
      </w:r>
      <w:r w:rsidRPr="001D307A">
        <w:rPr>
          <w:rFonts w:ascii="Calibri" w:eastAsia="Calibri" w:hAnsi="Calibri" w:cs="Calibri"/>
          <w:sz w:val="36"/>
          <w:szCs w:val="36"/>
        </w:rPr>
        <w:t xml:space="preserve"> </w:t>
      </w:r>
    </w:p>
    <w:p w14:paraId="3693A811" w14:textId="77777777" w:rsidR="004E29D7" w:rsidRDefault="004E29D7" w:rsidP="004E29D7">
      <w:pPr>
        <w:spacing w:after="0"/>
      </w:pPr>
      <w:r>
        <w:rPr>
          <w:rFonts w:ascii="Calibri" w:eastAsia="Calibri" w:hAnsi="Calibri" w:cs="Calibri"/>
          <w:sz w:val="4"/>
        </w:rPr>
        <w:t xml:space="preserve"> </w:t>
      </w:r>
    </w:p>
    <w:tbl>
      <w:tblPr>
        <w:tblStyle w:val="TableGrid"/>
        <w:tblW w:w="10627" w:type="dxa"/>
        <w:jc w:val="center"/>
        <w:tblInd w:w="0" w:type="dxa"/>
        <w:tblLayout w:type="fixed"/>
        <w:tblCellMar>
          <w:top w:w="12" w:type="dxa"/>
          <w:left w:w="4" w:type="dxa"/>
          <w:right w:w="115" w:type="dxa"/>
        </w:tblCellMar>
        <w:tblLook w:val="04A0" w:firstRow="1" w:lastRow="0" w:firstColumn="1" w:lastColumn="0" w:noHBand="0" w:noVBand="1"/>
      </w:tblPr>
      <w:tblGrid>
        <w:gridCol w:w="1225"/>
        <w:gridCol w:w="1064"/>
        <w:gridCol w:w="6602"/>
        <w:gridCol w:w="1736"/>
      </w:tblGrid>
      <w:tr w:rsidR="004E29D7" w14:paraId="703F3224" w14:textId="77777777" w:rsidTr="004642D6">
        <w:trPr>
          <w:trHeight w:val="451"/>
          <w:jc w:val="center"/>
        </w:trPr>
        <w:tc>
          <w:tcPr>
            <w:tcW w:w="1225" w:type="dxa"/>
            <w:tcBorders>
              <w:top w:val="single" w:sz="4" w:space="0" w:color="000000"/>
              <w:left w:val="single" w:sz="4" w:space="0" w:color="000000"/>
              <w:bottom w:val="single" w:sz="4" w:space="0" w:color="000000"/>
              <w:right w:val="single" w:sz="4" w:space="0" w:color="000000"/>
            </w:tcBorders>
            <w:shd w:val="clear" w:color="auto" w:fill="D7E1E9"/>
          </w:tcPr>
          <w:p w14:paraId="59A36D44" w14:textId="77777777" w:rsidR="004E29D7" w:rsidRDefault="004E29D7" w:rsidP="00AD75E1">
            <w:pPr>
              <w:spacing w:after="0"/>
              <w:ind w:left="166"/>
            </w:pPr>
            <w:r>
              <w:rPr>
                <w:rFonts w:ascii="Calibri" w:eastAsia="Calibri" w:hAnsi="Calibri" w:cs="Calibri"/>
              </w:rPr>
              <w:t xml:space="preserve">Activity </w:t>
            </w:r>
          </w:p>
        </w:tc>
        <w:tc>
          <w:tcPr>
            <w:tcW w:w="1064" w:type="dxa"/>
            <w:tcBorders>
              <w:top w:val="single" w:sz="4" w:space="0" w:color="000000"/>
              <w:left w:val="single" w:sz="4" w:space="0" w:color="000000"/>
              <w:bottom w:val="single" w:sz="4" w:space="0" w:color="000000"/>
              <w:right w:val="single" w:sz="4" w:space="0" w:color="000000"/>
            </w:tcBorders>
            <w:shd w:val="clear" w:color="auto" w:fill="D7E1E9"/>
          </w:tcPr>
          <w:p w14:paraId="6DA3A26A" w14:textId="77777777" w:rsidR="004E29D7" w:rsidRDefault="004E29D7" w:rsidP="00AD75E1">
            <w:pPr>
              <w:spacing w:after="0"/>
              <w:ind w:left="167"/>
            </w:pPr>
            <w:r>
              <w:rPr>
                <w:rFonts w:ascii="Calibri" w:eastAsia="Calibri" w:hAnsi="Calibri" w:cs="Calibri"/>
              </w:rPr>
              <w:t xml:space="preserve">Estimated Cost </w:t>
            </w:r>
          </w:p>
        </w:tc>
        <w:tc>
          <w:tcPr>
            <w:tcW w:w="6602" w:type="dxa"/>
            <w:tcBorders>
              <w:top w:val="single" w:sz="4" w:space="0" w:color="000000"/>
              <w:left w:val="single" w:sz="4" w:space="0" w:color="000000"/>
              <w:bottom w:val="single" w:sz="4" w:space="0" w:color="000000"/>
              <w:right w:val="single" w:sz="4" w:space="0" w:color="000000"/>
            </w:tcBorders>
            <w:shd w:val="clear" w:color="auto" w:fill="D7E1E9"/>
          </w:tcPr>
          <w:p w14:paraId="399ABF1C" w14:textId="77777777" w:rsidR="004E29D7" w:rsidRDefault="004E29D7" w:rsidP="00AD75E1">
            <w:pPr>
              <w:spacing w:after="0"/>
              <w:ind w:left="167"/>
            </w:pPr>
            <w:r>
              <w:rPr>
                <w:rFonts w:ascii="Calibri" w:eastAsia="Calibri" w:hAnsi="Calibri" w:cs="Calibri"/>
              </w:rPr>
              <w:t xml:space="preserve">Evidence that supports this approach </w:t>
            </w:r>
          </w:p>
        </w:tc>
        <w:tc>
          <w:tcPr>
            <w:tcW w:w="1736" w:type="dxa"/>
            <w:tcBorders>
              <w:top w:val="single" w:sz="4" w:space="0" w:color="000000"/>
              <w:left w:val="single" w:sz="4" w:space="0" w:color="000000"/>
              <w:bottom w:val="single" w:sz="4" w:space="0" w:color="000000"/>
              <w:right w:val="single" w:sz="4" w:space="0" w:color="000000"/>
            </w:tcBorders>
            <w:shd w:val="clear" w:color="auto" w:fill="D7E1E9"/>
          </w:tcPr>
          <w:p w14:paraId="00A25FBB" w14:textId="71B0090C" w:rsidR="004E29D7" w:rsidRDefault="004E29D7" w:rsidP="00AD75E1">
            <w:pPr>
              <w:spacing w:after="0"/>
              <w:ind w:left="164"/>
            </w:pPr>
            <w:r>
              <w:rPr>
                <w:rFonts w:ascii="Calibri" w:eastAsia="Calibri" w:hAnsi="Calibri" w:cs="Calibri"/>
              </w:rPr>
              <w:t xml:space="preserve">Challenge number(s) addressed </w:t>
            </w:r>
          </w:p>
        </w:tc>
      </w:tr>
      <w:tr w:rsidR="00224687" w14:paraId="70781A60" w14:textId="77777777" w:rsidTr="004642D6">
        <w:trPr>
          <w:trHeight w:val="1150"/>
          <w:jc w:val="center"/>
        </w:trPr>
        <w:tc>
          <w:tcPr>
            <w:tcW w:w="1225" w:type="dxa"/>
            <w:tcBorders>
              <w:top w:val="single" w:sz="4" w:space="0" w:color="000000"/>
              <w:left w:val="single" w:sz="4" w:space="0" w:color="000000"/>
              <w:bottom w:val="single" w:sz="4" w:space="0" w:color="000000"/>
              <w:right w:val="single" w:sz="4" w:space="0" w:color="000000"/>
            </w:tcBorders>
          </w:tcPr>
          <w:p w14:paraId="1422B81A" w14:textId="614E9B43" w:rsidR="00224687" w:rsidRDefault="00224687" w:rsidP="00224687">
            <w:pPr>
              <w:spacing w:after="0"/>
            </w:pPr>
            <w:r w:rsidRPr="00FD5FA7">
              <w:rPr>
                <w:rFonts w:ascii="Twinkl Cursive Unlooped" w:hAnsi="Twinkl Cursive Unlooped" w:cs="Arial"/>
                <w:sz w:val="22"/>
                <w:szCs w:val="22"/>
              </w:rPr>
              <w:t>Develop whole school approach to delivery of phonics teaching using RWI</w:t>
            </w:r>
          </w:p>
        </w:tc>
        <w:tc>
          <w:tcPr>
            <w:tcW w:w="1064" w:type="dxa"/>
            <w:tcBorders>
              <w:top w:val="single" w:sz="4" w:space="0" w:color="000000"/>
              <w:left w:val="single" w:sz="4" w:space="0" w:color="000000"/>
              <w:bottom w:val="single" w:sz="4" w:space="0" w:color="000000"/>
              <w:right w:val="single" w:sz="4" w:space="0" w:color="000000"/>
            </w:tcBorders>
          </w:tcPr>
          <w:p w14:paraId="6A843546" w14:textId="34F05F24" w:rsidR="00224687" w:rsidRDefault="00224687" w:rsidP="00224687">
            <w:pPr>
              <w:spacing w:after="0"/>
              <w:ind w:left="1"/>
            </w:pPr>
            <w:r w:rsidRPr="00FD5FA7">
              <w:rPr>
                <w:rFonts w:ascii="Twinkl Cursive Unlooped" w:hAnsi="Twinkl Cursive Unlooped" w:cs="Arial"/>
                <w:sz w:val="22"/>
                <w:szCs w:val="22"/>
              </w:rPr>
              <w:t>£</w:t>
            </w:r>
            <w:r w:rsidR="0035558E">
              <w:rPr>
                <w:rFonts w:ascii="Twinkl Cursive Unlooped" w:hAnsi="Twinkl Cursive Unlooped" w:cs="Arial"/>
                <w:sz w:val="22"/>
                <w:szCs w:val="22"/>
              </w:rPr>
              <w:t>3</w:t>
            </w:r>
            <w:r>
              <w:rPr>
                <w:rFonts w:ascii="Twinkl Cursive Unlooped" w:hAnsi="Twinkl Cursive Unlooped" w:cs="Arial"/>
                <w:sz w:val="22"/>
                <w:szCs w:val="22"/>
              </w:rPr>
              <w:t>,000</w:t>
            </w:r>
          </w:p>
        </w:tc>
        <w:tc>
          <w:tcPr>
            <w:tcW w:w="6602" w:type="dxa"/>
            <w:tcBorders>
              <w:top w:val="single" w:sz="4" w:space="0" w:color="000000"/>
              <w:left w:val="single" w:sz="4" w:space="0" w:color="000000"/>
              <w:bottom w:val="single" w:sz="4" w:space="0" w:color="000000"/>
              <w:right w:val="single" w:sz="4" w:space="0" w:color="000000"/>
            </w:tcBorders>
          </w:tcPr>
          <w:p w14:paraId="39407069" w14:textId="77777777" w:rsidR="00224687" w:rsidRPr="00FD5FA7" w:rsidRDefault="00224687" w:rsidP="00224687">
            <w:pPr>
              <w:rPr>
                <w:rFonts w:ascii="Twinkl Cursive Unlooped" w:hAnsi="Twinkl Cursive Unlooped" w:cs="Arial"/>
                <w:sz w:val="22"/>
                <w:szCs w:val="22"/>
              </w:rPr>
            </w:pPr>
            <w:r w:rsidRPr="00FD5FA7">
              <w:rPr>
                <w:rFonts w:ascii="Twinkl Cursive Unlooped" w:hAnsi="Twinkl Cursive Unlooped" w:cs="Arial"/>
                <w:sz w:val="22"/>
                <w:szCs w:val="22"/>
              </w:rPr>
              <w:t>Phonics approaches have been consistently found to be effective in supporting younger pupils to master the basics of reading, with an average impact of an additional five months’ progress. Research suggests that phonics is particularly beneficial for younger learners (4−</w:t>
            </w:r>
            <w:proofErr w:type="gramStart"/>
            <w:r w:rsidRPr="00FD5FA7">
              <w:rPr>
                <w:rFonts w:ascii="Twinkl Cursive Unlooped" w:hAnsi="Twinkl Cursive Unlooped" w:cs="Arial"/>
                <w:sz w:val="22"/>
                <w:szCs w:val="22"/>
              </w:rPr>
              <w:t>7 year olds</w:t>
            </w:r>
            <w:proofErr w:type="gramEnd"/>
            <w:r w:rsidRPr="00FD5FA7">
              <w:rPr>
                <w:rFonts w:ascii="Twinkl Cursive Unlooped" w:hAnsi="Twinkl Cursive Unlooped" w:cs="Arial"/>
                <w:sz w:val="22"/>
                <w:szCs w:val="22"/>
              </w:rPr>
              <w:t>) as they begin to read. Teaching phonics is more effective on average than other approaches to early reading (such as whole language or alphabetic approaches), though it should be emphasised that effective phonics techniques are usually embedded in a rich literacy environment for early readers and are only one part of a successful literacy strategy.</w:t>
            </w:r>
          </w:p>
          <w:p w14:paraId="782551AC" w14:textId="77777777" w:rsidR="00224687" w:rsidRPr="00FD5FA7" w:rsidRDefault="00224687" w:rsidP="00224687">
            <w:pPr>
              <w:pStyle w:val="TableRowCentered"/>
              <w:jc w:val="left"/>
              <w:rPr>
                <w:rFonts w:ascii="Twinkl Cursive Unlooped" w:hAnsi="Twinkl Cursive Unlooped" w:cs="Arial"/>
                <w:sz w:val="22"/>
                <w:szCs w:val="22"/>
              </w:rPr>
            </w:pPr>
            <w:hyperlink r:id="rId11" w:history="1">
              <w:r w:rsidRPr="00FD5FA7">
                <w:rPr>
                  <w:rStyle w:val="Hyperlink"/>
                  <w:rFonts w:ascii="Twinkl Cursive Unlooped" w:hAnsi="Twinkl Cursive Unlooped" w:cs="Arial"/>
                  <w:sz w:val="22"/>
                  <w:szCs w:val="22"/>
                </w:rPr>
                <w:t>The reading framework - teaching the foundations of literacy (publishing.service.gov.uk)</w:t>
              </w:r>
            </w:hyperlink>
          </w:p>
          <w:p w14:paraId="4ABB290C" w14:textId="77777777" w:rsidR="00224687" w:rsidRPr="00FD5FA7" w:rsidRDefault="00224687" w:rsidP="00224687">
            <w:pPr>
              <w:pStyle w:val="TableRowCentered"/>
              <w:jc w:val="left"/>
              <w:rPr>
                <w:rStyle w:val="Hyperlink"/>
                <w:rFonts w:ascii="Twinkl Cursive Unlooped" w:hAnsi="Twinkl Cursive Unlooped" w:cs="Arial"/>
                <w:sz w:val="22"/>
                <w:szCs w:val="22"/>
              </w:rPr>
            </w:pPr>
            <w:hyperlink r:id="rId12" w:history="1">
              <w:r w:rsidRPr="00FD5FA7">
                <w:rPr>
                  <w:rStyle w:val="Hyperlink"/>
                  <w:rFonts w:ascii="Twinkl Cursive Unlooped" w:hAnsi="Twinkl Cursive Unlooped" w:cs="Arial"/>
                  <w:sz w:val="22"/>
                  <w:szCs w:val="22"/>
                </w:rPr>
                <w:t>Phonics | EEF (educationendowmentfoundation.org.uk)</w:t>
              </w:r>
            </w:hyperlink>
          </w:p>
          <w:p w14:paraId="09228B0D" w14:textId="77777777" w:rsidR="00224687" w:rsidRPr="00FD5FA7" w:rsidRDefault="00224687" w:rsidP="00224687">
            <w:pPr>
              <w:pStyle w:val="TableRowCentered"/>
              <w:jc w:val="left"/>
              <w:rPr>
                <w:rFonts w:ascii="Twinkl Cursive Unlooped" w:hAnsi="Twinkl Cursive Unlooped" w:cs="Arial"/>
                <w:sz w:val="22"/>
                <w:szCs w:val="22"/>
              </w:rPr>
            </w:pPr>
          </w:p>
          <w:p w14:paraId="0767980B" w14:textId="3BBA0A8F" w:rsidR="00224687" w:rsidRDefault="00224687" w:rsidP="00224687">
            <w:pPr>
              <w:spacing w:after="0"/>
              <w:ind w:left="167"/>
            </w:pPr>
          </w:p>
        </w:tc>
        <w:tc>
          <w:tcPr>
            <w:tcW w:w="1736" w:type="dxa"/>
            <w:tcBorders>
              <w:top w:val="single" w:sz="4" w:space="0" w:color="000000"/>
              <w:left w:val="single" w:sz="4" w:space="0" w:color="000000"/>
              <w:bottom w:val="single" w:sz="4" w:space="0" w:color="000000"/>
              <w:right w:val="single" w:sz="4" w:space="0" w:color="000000"/>
            </w:tcBorders>
          </w:tcPr>
          <w:p w14:paraId="07520435" w14:textId="62299E70" w:rsidR="00224687" w:rsidRDefault="004642D6" w:rsidP="00224687">
            <w:pPr>
              <w:spacing w:after="0"/>
              <w:ind w:left="1"/>
            </w:pPr>
            <w:r>
              <w:rPr>
                <w:rFonts w:ascii="Twinkl Cursive Unlooped" w:hAnsi="Twinkl Cursive Unlooped" w:cs="Arial"/>
                <w:sz w:val="22"/>
                <w:szCs w:val="22"/>
              </w:rPr>
              <w:t>2</w:t>
            </w:r>
            <w:r w:rsidR="009978AF">
              <w:rPr>
                <w:rFonts w:ascii="Twinkl Cursive Unlooped" w:hAnsi="Twinkl Cursive Unlooped" w:cs="Arial"/>
                <w:sz w:val="22"/>
                <w:szCs w:val="22"/>
              </w:rPr>
              <w:t>,7</w:t>
            </w:r>
          </w:p>
        </w:tc>
      </w:tr>
      <w:tr w:rsidR="00224687" w14:paraId="3B9E0272" w14:textId="77777777" w:rsidTr="004642D6">
        <w:trPr>
          <w:trHeight w:val="1266"/>
          <w:jc w:val="center"/>
        </w:trPr>
        <w:tc>
          <w:tcPr>
            <w:tcW w:w="1225" w:type="dxa"/>
            <w:tcBorders>
              <w:top w:val="single" w:sz="4" w:space="0" w:color="000000"/>
              <w:left w:val="single" w:sz="4" w:space="0" w:color="000000"/>
              <w:bottom w:val="single" w:sz="4" w:space="0" w:color="000000"/>
              <w:right w:val="single" w:sz="4" w:space="0" w:color="000000"/>
            </w:tcBorders>
          </w:tcPr>
          <w:p w14:paraId="4A98CCC3" w14:textId="7E0EF353" w:rsidR="00224687" w:rsidRDefault="00224687" w:rsidP="00224687">
            <w:pPr>
              <w:spacing w:after="0"/>
            </w:pPr>
            <w:r w:rsidRPr="00FD5FA7">
              <w:rPr>
                <w:rFonts w:ascii="Twinkl Cursive Unlooped" w:hAnsi="Twinkl Cursive Unlooped" w:cs="Arial"/>
                <w:sz w:val="22"/>
                <w:szCs w:val="22"/>
              </w:rPr>
              <w:lastRenderedPageBreak/>
              <w:t>Embed approaches to develop oracy, communication and language</w:t>
            </w:r>
          </w:p>
        </w:tc>
        <w:tc>
          <w:tcPr>
            <w:tcW w:w="1064" w:type="dxa"/>
            <w:tcBorders>
              <w:top w:val="single" w:sz="4" w:space="0" w:color="000000"/>
              <w:left w:val="single" w:sz="4" w:space="0" w:color="000000"/>
              <w:bottom w:val="single" w:sz="4" w:space="0" w:color="000000"/>
              <w:right w:val="single" w:sz="4" w:space="0" w:color="000000"/>
            </w:tcBorders>
          </w:tcPr>
          <w:p w14:paraId="62F4204A" w14:textId="2564CAEC" w:rsidR="00224687" w:rsidRDefault="00224687" w:rsidP="00224687">
            <w:pPr>
              <w:spacing w:after="0"/>
              <w:ind w:left="176"/>
            </w:pPr>
            <w:r w:rsidRPr="00FD5FA7">
              <w:rPr>
                <w:rFonts w:ascii="Twinkl Cursive Unlooped" w:hAnsi="Twinkl Cursive Unlooped" w:cs="Arial"/>
                <w:sz w:val="22"/>
                <w:szCs w:val="22"/>
              </w:rPr>
              <w:t>£1000</w:t>
            </w:r>
          </w:p>
        </w:tc>
        <w:tc>
          <w:tcPr>
            <w:tcW w:w="6602" w:type="dxa"/>
            <w:tcBorders>
              <w:top w:val="single" w:sz="4" w:space="0" w:color="000000"/>
              <w:left w:val="single" w:sz="4" w:space="0" w:color="000000"/>
              <w:bottom w:val="single" w:sz="4" w:space="0" w:color="000000"/>
              <w:right w:val="single" w:sz="4" w:space="0" w:color="000000"/>
            </w:tcBorders>
          </w:tcPr>
          <w:p w14:paraId="3A239665"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Overall, studies of communication and language approaches consistently show positive benefits for young children’s learning, including their spoken language skills, their expressive vocabulary and their early reading skills. On average, children who are involved in communication and language approaches make approximately six months’ additional progress over the course of a year. All children appear to benefit from such approaches, but some studies show slightly larger effects for children from disadvantaged backgrounds.</w:t>
            </w:r>
          </w:p>
          <w:p w14:paraId="024D62C8" w14:textId="77777777" w:rsidR="00224687" w:rsidRPr="00FD5FA7" w:rsidRDefault="00224687" w:rsidP="00224687">
            <w:pPr>
              <w:pStyle w:val="TableRowCentered"/>
              <w:jc w:val="left"/>
              <w:rPr>
                <w:rFonts w:ascii="Twinkl Cursive Unlooped" w:hAnsi="Twinkl Cursive Unlooped" w:cs="Arial"/>
                <w:sz w:val="22"/>
                <w:szCs w:val="22"/>
              </w:rPr>
            </w:pPr>
            <w:hyperlink r:id="rId13" w:history="1">
              <w:r w:rsidRPr="00FD5FA7">
                <w:rPr>
                  <w:rStyle w:val="Hyperlink"/>
                  <w:rFonts w:ascii="Twinkl Cursive Unlooped" w:hAnsi="Twinkl Cursive Unlooped" w:cs="Arial"/>
                  <w:sz w:val="22"/>
                  <w:szCs w:val="22"/>
                </w:rPr>
                <w:t>https://educationendowmentfoundation.org.uk/education-evidence/early-years-toolkit/communication-and-language-approaches</w:t>
              </w:r>
            </w:hyperlink>
          </w:p>
          <w:p w14:paraId="6DD34E12" w14:textId="77777777" w:rsidR="00224687" w:rsidRPr="00FD5FA7" w:rsidRDefault="00224687" w:rsidP="00224687">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The average impact of Oral language interventions is approximately an additional six months’ progress over the course of a year. Some studies also often report improved classroom climate and fewer behavioural issues following work on oral language.</w:t>
            </w:r>
          </w:p>
          <w:p w14:paraId="5E670A51" w14:textId="77777777" w:rsidR="00224687" w:rsidRPr="00FD5FA7" w:rsidRDefault="00224687" w:rsidP="00224687">
            <w:pPr>
              <w:pStyle w:val="TableRowCentered"/>
              <w:jc w:val="left"/>
              <w:rPr>
                <w:rStyle w:val="Hyperlink"/>
                <w:rFonts w:ascii="Twinkl Cursive Unlooped" w:hAnsi="Twinkl Cursive Unlooped" w:cs="Arial"/>
                <w:sz w:val="22"/>
                <w:szCs w:val="22"/>
              </w:rPr>
            </w:pPr>
            <w:hyperlink r:id="rId14" w:history="1">
              <w:r w:rsidRPr="00FD5FA7">
                <w:rPr>
                  <w:rStyle w:val="Hyperlink"/>
                  <w:rFonts w:ascii="Twinkl Cursive Unlooped" w:hAnsi="Twinkl Cursive Unlooped" w:cs="Arial"/>
                  <w:sz w:val="22"/>
                  <w:szCs w:val="22"/>
                </w:rPr>
                <w:t>https://educationendowmentfoundation.org.uk/education-evidence/teaching-learning-toolkit/oral-language-interventions</w:t>
              </w:r>
            </w:hyperlink>
          </w:p>
          <w:p w14:paraId="3203A70F" w14:textId="77777777" w:rsidR="00224687" w:rsidRPr="00FD5FA7" w:rsidRDefault="00224687" w:rsidP="00224687">
            <w:pPr>
              <w:pStyle w:val="TableRowCentered"/>
              <w:jc w:val="left"/>
              <w:rPr>
                <w:rFonts w:ascii="Twinkl Cursive Unlooped" w:hAnsi="Twinkl Cursive Unlooped" w:cs="Arial"/>
                <w:sz w:val="22"/>
                <w:szCs w:val="22"/>
              </w:rPr>
            </w:pPr>
          </w:p>
          <w:p w14:paraId="6744C60D" w14:textId="2F95EAFD" w:rsidR="00224687" w:rsidRDefault="00224687" w:rsidP="00224687">
            <w:pPr>
              <w:spacing w:after="0"/>
              <w:ind w:left="167"/>
            </w:pPr>
          </w:p>
        </w:tc>
        <w:tc>
          <w:tcPr>
            <w:tcW w:w="1736" w:type="dxa"/>
            <w:tcBorders>
              <w:top w:val="single" w:sz="4" w:space="0" w:color="000000"/>
              <w:left w:val="single" w:sz="4" w:space="0" w:color="000000"/>
              <w:bottom w:val="single" w:sz="4" w:space="0" w:color="000000"/>
              <w:right w:val="single" w:sz="4" w:space="0" w:color="000000"/>
            </w:tcBorders>
          </w:tcPr>
          <w:p w14:paraId="546ED995" w14:textId="62DF1EA3" w:rsidR="00224687" w:rsidRDefault="004642D6" w:rsidP="00224687">
            <w:pPr>
              <w:spacing w:after="0"/>
              <w:ind w:left="1"/>
            </w:pPr>
            <w:r>
              <w:t>1</w:t>
            </w:r>
            <w:r w:rsidR="009978AF">
              <w:t>,7</w:t>
            </w:r>
          </w:p>
        </w:tc>
      </w:tr>
      <w:tr w:rsidR="004642D6" w14:paraId="249999CF" w14:textId="77777777" w:rsidTr="004642D6">
        <w:trPr>
          <w:trHeight w:val="1172"/>
          <w:jc w:val="center"/>
        </w:trPr>
        <w:tc>
          <w:tcPr>
            <w:tcW w:w="1225" w:type="dxa"/>
            <w:tcBorders>
              <w:top w:val="single" w:sz="4" w:space="0" w:color="000000"/>
              <w:left w:val="single" w:sz="4" w:space="0" w:color="000000"/>
              <w:bottom w:val="single" w:sz="4" w:space="0" w:color="000000"/>
              <w:right w:val="single" w:sz="4" w:space="0" w:color="000000"/>
            </w:tcBorders>
          </w:tcPr>
          <w:p w14:paraId="5831145B" w14:textId="3EFE1E3E" w:rsidR="004642D6" w:rsidRDefault="004642D6" w:rsidP="004642D6">
            <w:pPr>
              <w:spacing w:after="0"/>
              <w:ind w:left="108"/>
            </w:pPr>
            <w:r w:rsidRPr="00FD5FA7">
              <w:rPr>
                <w:rFonts w:ascii="Twinkl Cursive Unlooped" w:hAnsi="Twinkl Cursive Unlooped" w:cs="Arial"/>
                <w:sz w:val="22"/>
                <w:szCs w:val="22"/>
              </w:rPr>
              <w:t xml:space="preserve">Develop </w:t>
            </w:r>
            <w:r>
              <w:rPr>
                <w:rFonts w:ascii="Twinkl Cursive Unlooped" w:hAnsi="Twinkl Cursive Unlooped" w:cs="Arial"/>
                <w:sz w:val="22"/>
                <w:szCs w:val="22"/>
              </w:rPr>
              <w:t xml:space="preserve">the role of adults in the classroom </w:t>
            </w:r>
            <w:r w:rsidRPr="00FD5FA7">
              <w:rPr>
                <w:rFonts w:ascii="Twinkl Cursive Unlooped" w:hAnsi="Twinkl Cursive Unlooped" w:cs="Arial"/>
                <w:sz w:val="22"/>
                <w:szCs w:val="22"/>
              </w:rPr>
              <w:t xml:space="preserve"> </w:t>
            </w:r>
          </w:p>
        </w:tc>
        <w:tc>
          <w:tcPr>
            <w:tcW w:w="1064" w:type="dxa"/>
            <w:tcBorders>
              <w:top w:val="single" w:sz="4" w:space="0" w:color="000000"/>
              <w:left w:val="single" w:sz="4" w:space="0" w:color="000000"/>
              <w:bottom w:val="single" w:sz="4" w:space="0" w:color="000000"/>
              <w:right w:val="single" w:sz="4" w:space="0" w:color="000000"/>
            </w:tcBorders>
          </w:tcPr>
          <w:p w14:paraId="6DE6D906" w14:textId="0CABB403" w:rsidR="004642D6" w:rsidRDefault="004642D6" w:rsidP="004642D6">
            <w:pPr>
              <w:spacing w:after="0"/>
            </w:pPr>
            <w:r>
              <w:t>£</w:t>
            </w:r>
            <w:r w:rsidR="0035558E">
              <w:t>3</w:t>
            </w:r>
            <w:r w:rsidR="00317B0B">
              <w:t>000</w:t>
            </w:r>
          </w:p>
        </w:tc>
        <w:tc>
          <w:tcPr>
            <w:tcW w:w="6602" w:type="dxa"/>
            <w:tcBorders>
              <w:top w:val="single" w:sz="4" w:space="0" w:color="000000"/>
              <w:left w:val="single" w:sz="4" w:space="0" w:color="000000"/>
              <w:bottom w:val="single" w:sz="4" w:space="0" w:color="000000"/>
              <w:right w:val="single" w:sz="4" w:space="0" w:color="000000"/>
            </w:tcBorders>
          </w:tcPr>
          <w:p w14:paraId="43A06772" w14:textId="77777777" w:rsidR="004642D6" w:rsidRPr="00FD5FA7" w:rsidRDefault="004642D6" w:rsidP="004642D6">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High quality teaching improves pupil outcomes, and effective professional development offers a crucial tool to develop teaching quality and enhance children’s outcomes in the classroom.</w:t>
            </w:r>
          </w:p>
          <w:p w14:paraId="7BAD6C3C" w14:textId="77777777" w:rsidR="004642D6" w:rsidRPr="00FD5FA7" w:rsidRDefault="004642D6" w:rsidP="004642D6">
            <w:pPr>
              <w:pStyle w:val="TableRowCentered"/>
              <w:spacing w:line="259" w:lineRule="auto"/>
              <w:jc w:val="left"/>
              <w:rPr>
                <w:rStyle w:val="Hyperlink"/>
                <w:rFonts w:ascii="Twinkl Cursive Unlooped" w:hAnsi="Twinkl Cursive Unlooped" w:cs="Arial"/>
                <w:sz w:val="22"/>
                <w:szCs w:val="22"/>
              </w:rPr>
            </w:pPr>
            <w:hyperlink r:id="rId15" w:history="1">
              <w:r w:rsidRPr="00FD5FA7">
                <w:rPr>
                  <w:rStyle w:val="Hyperlink"/>
                  <w:rFonts w:ascii="Twinkl Cursive Unlooped" w:hAnsi="Twinkl Cursive Unlooped" w:cs="Arial"/>
                  <w:sz w:val="22"/>
                  <w:szCs w:val="22"/>
                </w:rPr>
                <w:t>https://educationendowmentfoundation.org.uk/education-evidence/guidance-reports/effective-professional-development</w:t>
              </w:r>
            </w:hyperlink>
          </w:p>
          <w:p w14:paraId="2DF19162" w14:textId="6440C4A3" w:rsidR="004642D6" w:rsidRDefault="004642D6" w:rsidP="004642D6">
            <w:pPr>
              <w:spacing w:after="0"/>
            </w:pPr>
          </w:p>
        </w:tc>
        <w:tc>
          <w:tcPr>
            <w:tcW w:w="1736" w:type="dxa"/>
            <w:tcBorders>
              <w:top w:val="single" w:sz="4" w:space="0" w:color="000000"/>
              <w:left w:val="single" w:sz="4" w:space="0" w:color="000000"/>
              <w:bottom w:val="single" w:sz="4" w:space="0" w:color="000000"/>
              <w:right w:val="single" w:sz="4" w:space="0" w:color="000000"/>
            </w:tcBorders>
          </w:tcPr>
          <w:p w14:paraId="2763394A" w14:textId="3989C95B" w:rsidR="004642D6" w:rsidRDefault="004642D6" w:rsidP="004642D6">
            <w:pPr>
              <w:spacing w:after="0"/>
            </w:pPr>
            <w:r w:rsidRPr="00FD5FA7">
              <w:rPr>
                <w:rFonts w:ascii="Twinkl Cursive Unlooped" w:hAnsi="Twinkl Cursive Unlooped" w:cs="Arial"/>
                <w:sz w:val="22"/>
                <w:szCs w:val="22"/>
              </w:rPr>
              <w:t>1,</w:t>
            </w:r>
            <w:r>
              <w:rPr>
                <w:rFonts w:ascii="Twinkl Cursive Unlooped" w:hAnsi="Twinkl Cursive Unlooped" w:cs="Arial"/>
                <w:sz w:val="22"/>
                <w:szCs w:val="22"/>
              </w:rPr>
              <w:t>4,5</w:t>
            </w:r>
            <w:r w:rsidR="009978AF">
              <w:rPr>
                <w:rFonts w:ascii="Twinkl Cursive Unlooped" w:hAnsi="Twinkl Cursive Unlooped" w:cs="Arial"/>
                <w:sz w:val="22"/>
                <w:szCs w:val="22"/>
              </w:rPr>
              <w:t>,</w:t>
            </w:r>
            <w:r w:rsidRPr="00FD5FA7">
              <w:rPr>
                <w:rFonts w:ascii="Twinkl Cursive Unlooped" w:hAnsi="Twinkl Cursive Unlooped" w:cs="Arial"/>
                <w:sz w:val="22"/>
                <w:szCs w:val="22"/>
              </w:rPr>
              <w:t xml:space="preserve"> 6</w:t>
            </w:r>
            <w:r w:rsidR="009978AF">
              <w:rPr>
                <w:rFonts w:ascii="Twinkl Cursive Unlooped" w:hAnsi="Twinkl Cursive Unlooped" w:cs="Arial"/>
                <w:sz w:val="22"/>
                <w:szCs w:val="22"/>
              </w:rPr>
              <w:t>,7</w:t>
            </w:r>
          </w:p>
        </w:tc>
      </w:tr>
      <w:tr w:rsidR="004642D6" w14:paraId="0D662A58" w14:textId="77777777" w:rsidTr="004642D6">
        <w:trPr>
          <w:trHeight w:val="1172"/>
          <w:jc w:val="center"/>
        </w:trPr>
        <w:tc>
          <w:tcPr>
            <w:tcW w:w="1225" w:type="dxa"/>
            <w:tcBorders>
              <w:top w:val="single" w:sz="4" w:space="0" w:color="000000"/>
              <w:left w:val="single" w:sz="4" w:space="0" w:color="000000"/>
              <w:bottom w:val="single" w:sz="4" w:space="0" w:color="000000"/>
              <w:right w:val="single" w:sz="4" w:space="0" w:color="000000"/>
            </w:tcBorders>
          </w:tcPr>
          <w:p w14:paraId="16A36C28" w14:textId="1EAED1A9" w:rsidR="004642D6" w:rsidRPr="00FD5FA7" w:rsidRDefault="004642D6" w:rsidP="004642D6">
            <w:pPr>
              <w:spacing w:after="0"/>
              <w:ind w:left="108"/>
              <w:rPr>
                <w:rFonts w:ascii="Twinkl Cursive Unlooped" w:hAnsi="Twinkl Cursive Unlooped" w:cs="Arial"/>
                <w:sz w:val="22"/>
                <w:szCs w:val="22"/>
              </w:rPr>
            </w:pPr>
            <w:r w:rsidRPr="00FD5FA7">
              <w:rPr>
                <w:rFonts w:ascii="Twinkl Cursive Unlooped" w:hAnsi="Twinkl Cursive Unlooped" w:cs="Arial"/>
                <w:sz w:val="22"/>
                <w:szCs w:val="22"/>
              </w:rPr>
              <w:t>Refine a consistent approach to teaching writing in KS1 and KS2</w:t>
            </w:r>
          </w:p>
        </w:tc>
        <w:tc>
          <w:tcPr>
            <w:tcW w:w="1064" w:type="dxa"/>
            <w:tcBorders>
              <w:top w:val="single" w:sz="4" w:space="0" w:color="000000"/>
              <w:left w:val="single" w:sz="4" w:space="0" w:color="000000"/>
              <w:bottom w:val="single" w:sz="4" w:space="0" w:color="000000"/>
              <w:right w:val="single" w:sz="4" w:space="0" w:color="000000"/>
            </w:tcBorders>
          </w:tcPr>
          <w:p w14:paraId="1678EB50" w14:textId="49B826AA" w:rsidR="004642D6" w:rsidRDefault="004642D6" w:rsidP="004642D6">
            <w:pPr>
              <w:spacing w:after="0"/>
            </w:pPr>
            <w:r w:rsidRPr="00FD5FA7">
              <w:rPr>
                <w:rFonts w:ascii="Twinkl Cursive Unlooped" w:hAnsi="Twinkl Cursive Unlooped" w:cs="Arial"/>
                <w:sz w:val="22"/>
                <w:szCs w:val="22"/>
              </w:rPr>
              <w:t>£</w:t>
            </w:r>
            <w:r w:rsidR="009978AF">
              <w:rPr>
                <w:rFonts w:ascii="Twinkl Cursive Unlooped" w:hAnsi="Twinkl Cursive Unlooped" w:cs="Arial"/>
                <w:sz w:val="22"/>
                <w:szCs w:val="22"/>
              </w:rPr>
              <w:t>3</w:t>
            </w:r>
            <w:r w:rsidRPr="00FD5FA7">
              <w:rPr>
                <w:rFonts w:ascii="Twinkl Cursive Unlooped" w:hAnsi="Twinkl Cursive Unlooped" w:cs="Arial"/>
                <w:sz w:val="22"/>
                <w:szCs w:val="22"/>
              </w:rPr>
              <w:t>000</w:t>
            </w:r>
          </w:p>
        </w:tc>
        <w:tc>
          <w:tcPr>
            <w:tcW w:w="6602" w:type="dxa"/>
            <w:tcBorders>
              <w:top w:val="single" w:sz="4" w:space="0" w:color="000000"/>
              <w:left w:val="single" w:sz="4" w:space="0" w:color="000000"/>
              <w:bottom w:val="single" w:sz="4" w:space="0" w:color="000000"/>
              <w:right w:val="single" w:sz="4" w:space="0" w:color="000000"/>
            </w:tcBorders>
          </w:tcPr>
          <w:p w14:paraId="78C29515" w14:textId="77777777" w:rsidR="004642D6" w:rsidRPr="00FD5FA7" w:rsidRDefault="004642D6" w:rsidP="004642D6">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Providing feedback is a well-evidenced and has a high impact on learning outcomes. Effective feedback tends to focus on the task, subject and self-regulation strategies: it provides specific information on how to improve.</w:t>
            </w:r>
          </w:p>
          <w:p w14:paraId="5BDE3F0A" w14:textId="77777777" w:rsidR="004642D6" w:rsidRPr="00FD5FA7" w:rsidRDefault="004642D6" w:rsidP="004642D6">
            <w:pPr>
              <w:pStyle w:val="TableRowCentered"/>
              <w:jc w:val="left"/>
              <w:rPr>
                <w:rFonts w:ascii="Twinkl Cursive Unlooped" w:hAnsi="Twinkl Cursive Unlooped" w:cs="Arial"/>
                <w:sz w:val="22"/>
                <w:szCs w:val="22"/>
              </w:rPr>
            </w:pPr>
            <w:hyperlink r:id="rId16" w:history="1">
              <w:r w:rsidRPr="00FD5FA7">
                <w:rPr>
                  <w:rStyle w:val="Hyperlink"/>
                  <w:rFonts w:ascii="Twinkl Cursive Unlooped" w:hAnsi="Twinkl Cursive Unlooped" w:cs="Arial"/>
                  <w:sz w:val="22"/>
                  <w:szCs w:val="22"/>
                </w:rPr>
                <w:t>https://educationendowmentfoundation.org.uk/education-evidence/teaching-learning-toolkit/feedback</w:t>
              </w:r>
            </w:hyperlink>
          </w:p>
          <w:p w14:paraId="78253893" w14:textId="77777777" w:rsidR="004642D6" w:rsidRPr="00FD5FA7" w:rsidRDefault="004642D6" w:rsidP="004642D6">
            <w:pPr>
              <w:pStyle w:val="TableRowCentered"/>
              <w:jc w:val="left"/>
              <w:rPr>
                <w:rFonts w:ascii="Twinkl Cursive Unlooped" w:hAnsi="Twinkl Cursive Unlooped" w:cs="Arial"/>
                <w:sz w:val="22"/>
                <w:szCs w:val="22"/>
              </w:rPr>
            </w:pPr>
            <w:hyperlink r:id="rId17" w:history="1">
              <w:r w:rsidRPr="00FD5FA7">
                <w:rPr>
                  <w:rStyle w:val="Hyperlink"/>
                  <w:rFonts w:ascii="Twinkl Cursive Unlooped" w:hAnsi="Twinkl Cursive Unlooped" w:cs="Arial"/>
                  <w:sz w:val="22"/>
                  <w:szCs w:val="22"/>
                </w:rPr>
                <w:t>https://d2tic4wvo1iusb.cloudfront.net/eef-guidance-reports/literacy-ks2/EEF-Improving-literacy-in-key-stage-2-report-Second-edition.pdf</w:t>
              </w:r>
            </w:hyperlink>
          </w:p>
          <w:p w14:paraId="37E8190E" w14:textId="38B0306F" w:rsidR="004642D6" w:rsidRPr="00FD5FA7" w:rsidRDefault="004642D6" w:rsidP="009978AF">
            <w:pPr>
              <w:pStyle w:val="TableRowCentered"/>
              <w:jc w:val="left"/>
              <w:rPr>
                <w:rFonts w:ascii="Twinkl Cursive Unlooped" w:hAnsi="Twinkl Cursive Unlooped" w:cs="Arial"/>
                <w:sz w:val="22"/>
                <w:szCs w:val="22"/>
              </w:rPr>
            </w:pPr>
            <w:hyperlink r:id="rId18" w:history="1">
              <w:r w:rsidRPr="00FD5FA7">
                <w:rPr>
                  <w:rStyle w:val="Hyperlink"/>
                  <w:rFonts w:ascii="Twinkl Cursive Unlooped" w:hAnsi="Twinkl Cursive Unlooped" w:cs="Arial"/>
                  <w:sz w:val="22"/>
                  <w:szCs w:val="22"/>
                </w:rPr>
                <w:t>Improving Literacy in Key Stage 1 | EEF (educationendowmentfoundation.org.uk)</w:t>
              </w:r>
            </w:hyperlink>
          </w:p>
        </w:tc>
        <w:tc>
          <w:tcPr>
            <w:tcW w:w="1736" w:type="dxa"/>
            <w:tcBorders>
              <w:top w:val="single" w:sz="4" w:space="0" w:color="000000"/>
              <w:left w:val="single" w:sz="4" w:space="0" w:color="000000"/>
              <w:bottom w:val="single" w:sz="4" w:space="0" w:color="000000"/>
              <w:right w:val="single" w:sz="4" w:space="0" w:color="000000"/>
            </w:tcBorders>
          </w:tcPr>
          <w:p w14:paraId="5E160261" w14:textId="3DAADEAB" w:rsidR="004642D6" w:rsidRPr="00FD5FA7" w:rsidRDefault="004642D6" w:rsidP="004642D6">
            <w:pPr>
              <w:spacing w:after="0"/>
              <w:rPr>
                <w:rFonts w:ascii="Twinkl Cursive Unlooped" w:hAnsi="Twinkl Cursive Unlooped" w:cs="Arial"/>
                <w:sz w:val="22"/>
                <w:szCs w:val="22"/>
              </w:rPr>
            </w:pPr>
            <w:r w:rsidRPr="00FD5FA7">
              <w:rPr>
                <w:rFonts w:ascii="Twinkl Cursive Unlooped" w:hAnsi="Twinkl Cursive Unlooped" w:cs="Arial"/>
                <w:sz w:val="22"/>
                <w:szCs w:val="22"/>
              </w:rPr>
              <w:t>4</w:t>
            </w:r>
            <w:r w:rsidR="009978AF">
              <w:rPr>
                <w:rFonts w:ascii="Twinkl Cursive Unlooped" w:hAnsi="Twinkl Cursive Unlooped" w:cs="Arial"/>
                <w:sz w:val="22"/>
                <w:szCs w:val="22"/>
              </w:rPr>
              <w:t>,7</w:t>
            </w:r>
          </w:p>
        </w:tc>
      </w:tr>
      <w:tr w:rsidR="0003093B" w14:paraId="1A8776CC" w14:textId="77777777" w:rsidTr="008458A8">
        <w:trPr>
          <w:trHeight w:val="1172"/>
          <w:jc w:val="center"/>
        </w:trPr>
        <w:tc>
          <w:tcPr>
            <w:tcW w:w="10627" w:type="dxa"/>
            <w:gridSpan w:val="4"/>
            <w:tcBorders>
              <w:top w:val="single" w:sz="4" w:space="0" w:color="000000"/>
              <w:left w:val="single" w:sz="4" w:space="0" w:color="000000"/>
              <w:bottom w:val="single" w:sz="4" w:space="0" w:color="000000"/>
              <w:right w:val="single" w:sz="4" w:space="0" w:color="000000"/>
            </w:tcBorders>
          </w:tcPr>
          <w:p w14:paraId="33F35EC5" w14:textId="68A5C74A" w:rsidR="0003093B" w:rsidRPr="00FD5FA7" w:rsidRDefault="0003093B" w:rsidP="004642D6">
            <w:pPr>
              <w:spacing w:after="0"/>
              <w:rPr>
                <w:rFonts w:ascii="Twinkl Cursive Unlooped" w:hAnsi="Twinkl Cursive Unlooped" w:cs="Arial"/>
                <w:sz w:val="22"/>
                <w:szCs w:val="22"/>
              </w:rPr>
            </w:pPr>
            <w:r>
              <w:rPr>
                <w:rFonts w:ascii="Twinkl Cursive Unlooped" w:hAnsi="Twinkl Cursive Unlooped" w:cs="Arial"/>
                <w:sz w:val="22"/>
                <w:szCs w:val="22"/>
              </w:rPr>
              <w:t>Teaching Total Spend: £1</w:t>
            </w:r>
            <w:r w:rsidR="0035558E">
              <w:rPr>
                <w:rFonts w:ascii="Twinkl Cursive Unlooped" w:hAnsi="Twinkl Cursive Unlooped" w:cs="Arial"/>
                <w:sz w:val="22"/>
                <w:szCs w:val="22"/>
              </w:rPr>
              <w:t>0</w:t>
            </w:r>
            <w:r>
              <w:rPr>
                <w:rFonts w:ascii="Twinkl Cursive Unlooped" w:hAnsi="Twinkl Cursive Unlooped" w:cs="Arial"/>
                <w:sz w:val="22"/>
                <w:szCs w:val="22"/>
              </w:rPr>
              <w:t>,000</w:t>
            </w:r>
          </w:p>
        </w:tc>
      </w:tr>
    </w:tbl>
    <w:p w14:paraId="78017D62" w14:textId="77777777" w:rsidR="00BF0332" w:rsidRDefault="00BF0332" w:rsidP="004E29D7">
      <w:pPr>
        <w:spacing w:after="3"/>
        <w:ind w:left="115" w:hanging="10"/>
        <w:rPr>
          <w:rFonts w:ascii="Calibri" w:eastAsia="Calibri" w:hAnsi="Calibri" w:cs="Calibri"/>
          <w:color w:val="0F4F75"/>
          <w:sz w:val="28"/>
        </w:rPr>
      </w:pPr>
    </w:p>
    <w:p w14:paraId="33AE7071" w14:textId="184707C3" w:rsidR="004E29D7" w:rsidRPr="001D307A" w:rsidRDefault="004E29D7" w:rsidP="004E29D7">
      <w:pPr>
        <w:spacing w:after="3"/>
        <w:ind w:left="115" w:hanging="10"/>
        <w:rPr>
          <w:b/>
          <w:bCs/>
        </w:rPr>
      </w:pPr>
      <w:r w:rsidRPr="001D307A">
        <w:rPr>
          <w:rFonts w:ascii="Calibri" w:eastAsia="Calibri" w:hAnsi="Calibri" w:cs="Calibri"/>
          <w:b/>
          <w:bCs/>
          <w:color w:val="0F4F75"/>
          <w:sz w:val="28"/>
        </w:rPr>
        <w:t>Targeted academic support</w:t>
      </w:r>
      <w:r w:rsidRPr="001D307A">
        <w:rPr>
          <w:rFonts w:ascii="Calibri" w:eastAsia="Calibri" w:hAnsi="Calibri" w:cs="Calibri"/>
          <w:b/>
          <w:bCs/>
          <w:sz w:val="28"/>
        </w:rPr>
        <w:t xml:space="preserve"> </w:t>
      </w:r>
    </w:p>
    <w:p w14:paraId="461C7B83" w14:textId="77777777" w:rsidR="004E29D7" w:rsidRDefault="004E29D7" w:rsidP="004E29D7">
      <w:pPr>
        <w:spacing w:after="0"/>
      </w:pPr>
      <w:r>
        <w:rPr>
          <w:rFonts w:ascii="Calibri" w:eastAsia="Calibri" w:hAnsi="Calibri" w:cs="Calibri"/>
          <w:sz w:val="20"/>
        </w:rPr>
        <w:t xml:space="preserve"> </w:t>
      </w:r>
    </w:p>
    <w:tbl>
      <w:tblPr>
        <w:tblStyle w:val="TableGrid"/>
        <w:tblW w:w="10689" w:type="dxa"/>
        <w:tblInd w:w="-431" w:type="dxa"/>
        <w:tblLayout w:type="fixed"/>
        <w:tblCellMar>
          <w:top w:w="14" w:type="dxa"/>
          <w:left w:w="5" w:type="dxa"/>
          <w:right w:w="65" w:type="dxa"/>
        </w:tblCellMar>
        <w:tblLook w:val="04A0" w:firstRow="1" w:lastRow="0" w:firstColumn="1" w:lastColumn="0" w:noHBand="0" w:noVBand="1"/>
      </w:tblPr>
      <w:tblGrid>
        <w:gridCol w:w="2127"/>
        <w:gridCol w:w="3162"/>
        <w:gridCol w:w="4148"/>
        <w:gridCol w:w="1252"/>
      </w:tblGrid>
      <w:tr w:rsidR="00584541" w14:paraId="237275CF" w14:textId="77777777" w:rsidTr="004642D6">
        <w:trPr>
          <w:trHeight w:val="83"/>
        </w:trPr>
        <w:tc>
          <w:tcPr>
            <w:tcW w:w="2127" w:type="dxa"/>
            <w:tcBorders>
              <w:top w:val="single" w:sz="4" w:space="0" w:color="000000"/>
              <w:left w:val="single" w:sz="4" w:space="0" w:color="000000"/>
              <w:bottom w:val="single" w:sz="4" w:space="0" w:color="000000"/>
              <w:right w:val="single" w:sz="4" w:space="0" w:color="000000"/>
            </w:tcBorders>
            <w:shd w:val="clear" w:color="auto" w:fill="D7E1E9"/>
          </w:tcPr>
          <w:p w14:paraId="4DBB2FF9" w14:textId="77777777" w:rsidR="004E29D7" w:rsidRDefault="004E29D7" w:rsidP="00AD75E1">
            <w:pPr>
              <w:spacing w:after="0"/>
              <w:ind w:left="164"/>
            </w:pPr>
            <w:r>
              <w:rPr>
                <w:rFonts w:ascii="Calibri" w:eastAsia="Calibri" w:hAnsi="Calibri" w:cs="Calibri"/>
              </w:rPr>
              <w:t xml:space="preserve">Activity </w:t>
            </w:r>
          </w:p>
        </w:tc>
        <w:tc>
          <w:tcPr>
            <w:tcW w:w="3162" w:type="dxa"/>
            <w:tcBorders>
              <w:top w:val="single" w:sz="4" w:space="0" w:color="000000"/>
              <w:left w:val="single" w:sz="4" w:space="0" w:color="000000"/>
              <w:bottom w:val="single" w:sz="4" w:space="0" w:color="000000"/>
              <w:right w:val="single" w:sz="4" w:space="0" w:color="000000"/>
            </w:tcBorders>
            <w:shd w:val="clear" w:color="auto" w:fill="D7E1E9"/>
          </w:tcPr>
          <w:p w14:paraId="212C4611" w14:textId="77777777" w:rsidR="004E29D7" w:rsidRDefault="004E29D7" w:rsidP="00AD75E1">
            <w:pPr>
              <w:spacing w:after="0"/>
              <w:ind w:left="166"/>
            </w:pPr>
            <w:r>
              <w:rPr>
                <w:rFonts w:ascii="Calibri" w:eastAsia="Calibri" w:hAnsi="Calibri" w:cs="Calibri"/>
              </w:rPr>
              <w:t xml:space="preserve">Estimated Cost </w:t>
            </w:r>
          </w:p>
        </w:tc>
        <w:tc>
          <w:tcPr>
            <w:tcW w:w="4148" w:type="dxa"/>
            <w:tcBorders>
              <w:top w:val="single" w:sz="4" w:space="0" w:color="000000"/>
              <w:left w:val="single" w:sz="4" w:space="0" w:color="000000"/>
              <w:bottom w:val="single" w:sz="4" w:space="0" w:color="000000"/>
              <w:right w:val="single" w:sz="4" w:space="0" w:color="000000"/>
            </w:tcBorders>
            <w:shd w:val="clear" w:color="auto" w:fill="D7E1E9"/>
          </w:tcPr>
          <w:p w14:paraId="3A88AF27" w14:textId="77777777" w:rsidR="004E29D7" w:rsidRDefault="004E29D7" w:rsidP="00AD75E1">
            <w:pPr>
              <w:spacing w:after="0"/>
              <w:ind w:left="166"/>
            </w:pPr>
            <w:r>
              <w:rPr>
                <w:rFonts w:ascii="Calibri" w:eastAsia="Calibri" w:hAnsi="Calibri" w:cs="Calibri"/>
              </w:rPr>
              <w:t xml:space="preserve">Evidence that supports this approach </w:t>
            </w:r>
          </w:p>
        </w:tc>
        <w:tc>
          <w:tcPr>
            <w:tcW w:w="1252" w:type="dxa"/>
            <w:tcBorders>
              <w:top w:val="single" w:sz="4" w:space="0" w:color="000000"/>
              <w:left w:val="single" w:sz="4" w:space="0" w:color="000000"/>
              <w:bottom w:val="single" w:sz="4" w:space="0" w:color="000000"/>
              <w:right w:val="single" w:sz="4" w:space="0" w:color="000000"/>
            </w:tcBorders>
            <w:shd w:val="clear" w:color="auto" w:fill="D7E1E9"/>
          </w:tcPr>
          <w:p w14:paraId="28B42EC1" w14:textId="77777777" w:rsidR="004E29D7" w:rsidRDefault="004E29D7" w:rsidP="00AD75E1">
            <w:pPr>
              <w:spacing w:after="0"/>
              <w:ind w:left="167"/>
            </w:pPr>
            <w:r>
              <w:rPr>
                <w:rFonts w:ascii="Calibri" w:eastAsia="Calibri" w:hAnsi="Calibri" w:cs="Calibri"/>
              </w:rPr>
              <w:t xml:space="preserve">Challenge number(s) addressed </w:t>
            </w:r>
          </w:p>
        </w:tc>
      </w:tr>
      <w:tr w:rsidR="004642D6" w14:paraId="2BA5BD5F" w14:textId="77777777" w:rsidTr="004642D6">
        <w:trPr>
          <w:trHeight w:val="94"/>
        </w:trPr>
        <w:tc>
          <w:tcPr>
            <w:tcW w:w="2127" w:type="dxa"/>
            <w:tcBorders>
              <w:top w:val="single" w:sz="4" w:space="0" w:color="000000"/>
              <w:left w:val="single" w:sz="4" w:space="0" w:color="000000"/>
              <w:bottom w:val="single" w:sz="4" w:space="0" w:color="000000"/>
              <w:right w:val="single" w:sz="4" w:space="0" w:color="000000"/>
            </w:tcBorders>
          </w:tcPr>
          <w:p w14:paraId="1CB9186C" w14:textId="503457AB" w:rsidR="004642D6" w:rsidRPr="004642D6" w:rsidRDefault="004642D6" w:rsidP="004642D6">
            <w:pPr>
              <w:spacing w:after="0"/>
              <w:ind w:left="107"/>
              <w:rPr>
                <w:rFonts w:ascii="Twinkl Cursive Unlooped" w:hAnsi="Twinkl Cursive Unlooped"/>
                <w:sz w:val="22"/>
                <w:szCs w:val="22"/>
              </w:rPr>
            </w:pPr>
            <w:r w:rsidRPr="004642D6">
              <w:rPr>
                <w:rFonts w:ascii="Twinkl Cursive Unlooped" w:hAnsi="Twinkl Cursive Unlooped" w:cs="Arial"/>
                <w:sz w:val="22"/>
                <w:szCs w:val="22"/>
              </w:rPr>
              <w:lastRenderedPageBreak/>
              <w:t>Additional hours from EP for children with specific needs</w:t>
            </w:r>
          </w:p>
        </w:tc>
        <w:tc>
          <w:tcPr>
            <w:tcW w:w="3162" w:type="dxa"/>
            <w:tcBorders>
              <w:top w:val="single" w:sz="4" w:space="0" w:color="000000"/>
              <w:left w:val="single" w:sz="4" w:space="0" w:color="000000"/>
              <w:bottom w:val="single" w:sz="4" w:space="0" w:color="000000"/>
              <w:right w:val="single" w:sz="4" w:space="0" w:color="000000"/>
            </w:tcBorders>
          </w:tcPr>
          <w:p w14:paraId="03EA96D1" w14:textId="099B958D" w:rsidR="004642D6" w:rsidRPr="004642D6" w:rsidRDefault="004642D6" w:rsidP="004642D6">
            <w:pPr>
              <w:spacing w:after="0"/>
              <w:ind w:left="108"/>
              <w:rPr>
                <w:rFonts w:ascii="Twinkl Cursive Unlooped" w:hAnsi="Twinkl Cursive Unlooped"/>
                <w:sz w:val="22"/>
                <w:szCs w:val="22"/>
              </w:rPr>
            </w:pPr>
            <w:r w:rsidRPr="004642D6">
              <w:rPr>
                <w:rFonts w:ascii="Twinkl Cursive Unlooped" w:hAnsi="Twinkl Cursive Unlooped" w:cs="Arial"/>
                <w:sz w:val="22"/>
                <w:szCs w:val="22"/>
              </w:rPr>
              <w:t>£3000</w:t>
            </w:r>
          </w:p>
        </w:tc>
        <w:tc>
          <w:tcPr>
            <w:tcW w:w="4148" w:type="dxa"/>
            <w:tcBorders>
              <w:top w:val="single" w:sz="4" w:space="0" w:color="000000"/>
              <w:left w:val="single" w:sz="4" w:space="0" w:color="000000"/>
              <w:bottom w:val="single" w:sz="4" w:space="0" w:color="000000"/>
              <w:right w:val="single" w:sz="4" w:space="0" w:color="000000"/>
            </w:tcBorders>
          </w:tcPr>
          <w:p w14:paraId="3789D345" w14:textId="2E89B929" w:rsidR="004642D6" w:rsidRPr="00F70368" w:rsidRDefault="004642D6" w:rsidP="00F70368">
            <w:pPr>
              <w:pStyle w:val="TableRowCentered"/>
              <w:jc w:val="left"/>
              <w:rPr>
                <w:rFonts w:ascii="Twinkl Cursive Unlooped" w:hAnsi="Twinkl Cursive Unlooped" w:cs="Arial"/>
                <w:color w:val="0000FF"/>
                <w:sz w:val="22"/>
                <w:szCs w:val="22"/>
                <w:u w:val="single"/>
              </w:rPr>
            </w:pPr>
            <w:hyperlink r:id="rId19" w:history="1">
              <w:r w:rsidRPr="004642D6">
                <w:rPr>
                  <w:rStyle w:val="Hyperlink"/>
                  <w:rFonts w:ascii="Twinkl Cursive Unlooped" w:hAnsi="Twinkl Cursive Unlooped" w:cs="Arial"/>
                  <w:sz w:val="22"/>
                  <w:szCs w:val="22"/>
                </w:rPr>
                <w:t>Special Educational Needs in Mainstream Schools | EEF (educationendowmentfoundation.org.uk)</w:t>
              </w:r>
            </w:hyperlink>
          </w:p>
        </w:tc>
        <w:tc>
          <w:tcPr>
            <w:tcW w:w="1252" w:type="dxa"/>
            <w:tcBorders>
              <w:top w:val="single" w:sz="4" w:space="0" w:color="000000"/>
              <w:left w:val="single" w:sz="4" w:space="0" w:color="000000"/>
              <w:bottom w:val="single" w:sz="4" w:space="0" w:color="000000"/>
              <w:right w:val="single" w:sz="4" w:space="0" w:color="000000"/>
            </w:tcBorders>
          </w:tcPr>
          <w:p w14:paraId="3D7AD0B6" w14:textId="12FCCF2F" w:rsidR="004642D6" w:rsidRDefault="009978AF" w:rsidP="004642D6">
            <w:pPr>
              <w:spacing w:after="0"/>
              <w:ind w:left="167"/>
            </w:pPr>
            <w:r>
              <w:rPr>
                <w:rFonts w:ascii="Twinkl Cursive Unlooped" w:hAnsi="Twinkl Cursive Unlooped" w:cs="Arial"/>
                <w:sz w:val="22"/>
                <w:szCs w:val="22"/>
              </w:rPr>
              <w:t>8</w:t>
            </w:r>
          </w:p>
        </w:tc>
      </w:tr>
      <w:tr w:rsidR="004642D6" w14:paraId="5FFE8F39" w14:textId="77777777" w:rsidTr="004642D6">
        <w:trPr>
          <w:trHeight w:val="109"/>
        </w:trPr>
        <w:tc>
          <w:tcPr>
            <w:tcW w:w="2127" w:type="dxa"/>
            <w:tcBorders>
              <w:top w:val="single" w:sz="4" w:space="0" w:color="000000"/>
              <w:left w:val="single" w:sz="4" w:space="0" w:color="000000"/>
              <w:bottom w:val="single" w:sz="4" w:space="0" w:color="000000"/>
              <w:right w:val="single" w:sz="4" w:space="0" w:color="000000"/>
            </w:tcBorders>
          </w:tcPr>
          <w:p w14:paraId="105EA488" w14:textId="5220A6BA" w:rsidR="004642D6" w:rsidRPr="004642D6" w:rsidRDefault="004642D6" w:rsidP="004642D6">
            <w:pPr>
              <w:spacing w:after="0"/>
              <w:ind w:left="107" w:right="246"/>
              <w:jc w:val="both"/>
              <w:rPr>
                <w:rFonts w:ascii="Twinkl Cursive Unlooped" w:hAnsi="Twinkl Cursive Unlooped"/>
                <w:sz w:val="22"/>
                <w:szCs w:val="22"/>
              </w:rPr>
            </w:pPr>
            <w:r w:rsidRPr="004642D6">
              <w:rPr>
                <w:rFonts w:ascii="Twinkl Cursive Unlooped" w:hAnsi="Twinkl Cursive Unlooped"/>
                <w:sz w:val="22"/>
                <w:szCs w:val="22"/>
              </w:rPr>
              <w:t>Interventions outside of the school day</w:t>
            </w:r>
          </w:p>
        </w:tc>
        <w:tc>
          <w:tcPr>
            <w:tcW w:w="3162" w:type="dxa"/>
            <w:tcBorders>
              <w:top w:val="single" w:sz="4" w:space="0" w:color="000000"/>
              <w:left w:val="single" w:sz="4" w:space="0" w:color="000000"/>
              <w:bottom w:val="single" w:sz="4" w:space="0" w:color="000000"/>
              <w:right w:val="single" w:sz="4" w:space="0" w:color="000000"/>
            </w:tcBorders>
          </w:tcPr>
          <w:p w14:paraId="19DA9FAB" w14:textId="3EC35E88" w:rsidR="004642D6" w:rsidRPr="004642D6" w:rsidRDefault="004642D6" w:rsidP="004642D6">
            <w:pPr>
              <w:spacing w:after="0"/>
              <w:ind w:left="108"/>
              <w:rPr>
                <w:rFonts w:ascii="Twinkl Cursive Unlooped" w:hAnsi="Twinkl Cursive Unlooped"/>
                <w:sz w:val="22"/>
                <w:szCs w:val="22"/>
              </w:rPr>
            </w:pPr>
            <w:r w:rsidRPr="004642D6">
              <w:rPr>
                <w:rFonts w:ascii="Twinkl Cursive Unlooped" w:hAnsi="Twinkl Cursive Unlooped"/>
                <w:sz w:val="22"/>
                <w:szCs w:val="22"/>
              </w:rPr>
              <w:t>£</w:t>
            </w:r>
            <w:r w:rsidR="0035558E">
              <w:rPr>
                <w:rFonts w:ascii="Twinkl Cursive Unlooped" w:hAnsi="Twinkl Cursive Unlooped"/>
                <w:sz w:val="22"/>
                <w:szCs w:val="22"/>
              </w:rPr>
              <w:t>3</w:t>
            </w:r>
            <w:r w:rsidRPr="004642D6">
              <w:rPr>
                <w:rFonts w:ascii="Twinkl Cursive Unlooped" w:hAnsi="Twinkl Cursive Unlooped"/>
                <w:sz w:val="22"/>
                <w:szCs w:val="22"/>
              </w:rPr>
              <w:t>000</w:t>
            </w:r>
          </w:p>
        </w:tc>
        <w:tc>
          <w:tcPr>
            <w:tcW w:w="4148" w:type="dxa"/>
            <w:tcBorders>
              <w:top w:val="single" w:sz="4" w:space="0" w:color="000000"/>
              <w:left w:val="single" w:sz="4" w:space="0" w:color="000000"/>
              <w:bottom w:val="single" w:sz="4" w:space="0" w:color="000000"/>
              <w:right w:val="single" w:sz="4" w:space="0" w:color="000000"/>
            </w:tcBorders>
          </w:tcPr>
          <w:p w14:paraId="5942D5BF" w14:textId="77777777" w:rsidR="004642D6" w:rsidRPr="004642D6" w:rsidRDefault="004642D6" w:rsidP="004642D6">
            <w:pPr>
              <w:pStyle w:val="TableRowCentered"/>
              <w:jc w:val="left"/>
              <w:rPr>
                <w:rFonts w:ascii="Twinkl Cursive Unlooped" w:hAnsi="Twinkl Cursive Unlooped" w:cs="Arial"/>
                <w:sz w:val="22"/>
                <w:szCs w:val="22"/>
              </w:rPr>
            </w:pPr>
            <w:r w:rsidRPr="004642D6">
              <w:rPr>
                <w:rFonts w:ascii="Twinkl Cursive Unlooped" w:hAnsi="Twinkl Cursive Unlooped" w:cs="Arial"/>
                <w:sz w:val="22"/>
                <w:szCs w:val="22"/>
              </w:rPr>
              <w:t>Diagnostic assessment can be used to inform professional judgement about the best next steps; it also makes teaching more efficient by ensuring that effort is not wasted on rehearsing skills or content that a pupil already knows well.</w:t>
            </w:r>
          </w:p>
          <w:p w14:paraId="732C27AD" w14:textId="74E27404" w:rsidR="004642D6" w:rsidRPr="00F70368" w:rsidRDefault="004642D6" w:rsidP="00F70368">
            <w:pPr>
              <w:pStyle w:val="TableRowCentered"/>
              <w:jc w:val="left"/>
              <w:rPr>
                <w:rFonts w:ascii="Twinkl Cursive Unlooped" w:hAnsi="Twinkl Cursive Unlooped" w:cs="Arial"/>
                <w:color w:val="0000FF"/>
                <w:sz w:val="22"/>
                <w:szCs w:val="22"/>
                <w:u w:val="single"/>
              </w:rPr>
            </w:pPr>
            <w:hyperlink r:id="rId20" w:history="1">
              <w:r w:rsidRPr="004642D6">
                <w:rPr>
                  <w:rStyle w:val="Hyperlink"/>
                  <w:rFonts w:ascii="Twinkl Cursive Unlooped" w:hAnsi="Twinkl Cursive Unlooped" w:cs="Arial"/>
                  <w:sz w:val="22"/>
                  <w:szCs w:val="22"/>
                </w:rPr>
                <w:t>Small group tuition | EEF (educationendowmentfoundation.org.uk)</w:t>
              </w:r>
            </w:hyperlink>
          </w:p>
        </w:tc>
        <w:tc>
          <w:tcPr>
            <w:tcW w:w="1252" w:type="dxa"/>
            <w:tcBorders>
              <w:top w:val="single" w:sz="4" w:space="0" w:color="000000"/>
              <w:left w:val="single" w:sz="4" w:space="0" w:color="000000"/>
              <w:bottom w:val="single" w:sz="4" w:space="0" w:color="000000"/>
              <w:right w:val="single" w:sz="4" w:space="0" w:color="000000"/>
            </w:tcBorders>
          </w:tcPr>
          <w:p w14:paraId="7FFB1FC4" w14:textId="2AE1BD17" w:rsidR="004642D6" w:rsidRDefault="009978AF" w:rsidP="004642D6">
            <w:pPr>
              <w:spacing w:after="0"/>
              <w:ind w:left="167"/>
            </w:pPr>
            <w:r>
              <w:t>1,2,4,5,6,7,</w:t>
            </w:r>
          </w:p>
        </w:tc>
      </w:tr>
      <w:tr w:rsidR="004E29D7" w14:paraId="635396C5" w14:textId="77777777" w:rsidTr="004642D6">
        <w:trPr>
          <w:trHeight w:val="52"/>
        </w:trPr>
        <w:tc>
          <w:tcPr>
            <w:tcW w:w="2127" w:type="dxa"/>
            <w:tcBorders>
              <w:top w:val="single" w:sz="4" w:space="0" w:color="000000"/>
              <w:left w:val="single" w:sz="4" w:space="0" w:color="000000"/>
              <w:bottom w:val="nil"/>
              <w:right w:val="single" w:sz="4" w:space="0" w:color="000000"/>
            </w:tcBorders>
          </w:tcPr>
          <w:p w14:paraId="1FD9D465" w14:textId="285C12BF" w:rsidR="004E29D7" w:rsidRDefault="004E29D7" w:rsidP="00AD75E1">
            <w:pPr>
              <w:spacing w:after="0"/>
              <w:ind w:left="108"/>
            </w:pPr>
          </w:p>
        </w:tc>
        <w:tc>
          <w:tcPr>
            <w:tcW w:w="3162" w:type="dxa"/>
            <w:tcBorders>
              <w:top w:val="single" w:sz="4" w:space="0" w:color="000000"/>
              <w:left w:val="single" w:sz="4" w:space="0" w:color="000000"/>
              <w:bottom w:val="nil"/>
              <w:right w:val="single" w:sz="4" w:space="0" w:color="000000"/>
            </w:tcBorders>
          </w:tcPr>
          <w:p w14:paraId="02B5DD9E" w14:textId="4C0A5D59" w:rsidR="004E29D7" w:rsidRDefault="004E29D7" w:rsidP="00AD75E1">
            <w:pPr>
              <w:spacing w:after="0"/>
            </w:pPr>
          </w:p>
        </w:tc>
        <w:tc>
          <w:tcPr>
            <w:tcW w:w="4148" w:type="dxa"/>
            <w:tcBorders>
              <w:top w:val="single" w:sz="4" w:space="0" w:color="000000"/>
              <w:left w:val="single" w:sz="4" w:space="0" w:color="000000"/>
              <w:bottom w:val="nil"/>
              <w:right w:val="single" w:sz="4" w:space="0" w:color="000000"/>
            </w:tcBorders>
          </w:tcPr>
          <w:p w14:paraId="1603AF59" w14:textId="7965A8D1" w:rsidR="004E29D7" w:rsidRDefault="004E29D7" w:rsidP="00AD75E1">
            <w:pPr>
              <w:spacing w:after="0"/>
              <w:ind w:left="108" w:right="45"/>
              <w:jc w:val="both"/>
            </w:pPr>
          </w:p>
        </w:tc>
        <w:tc>
          <w:tcPr>
            <w:tcW w:w="1252" w:type="dxa"/>
            <w:tcBorders>
              <w:top w:val="single" w:sz="4" w:space="0" w:color="000000"/>
              <w:left w:val="single" w:sz="4" w:space="0" w:color="000000"/>
              <w:bottom w:val="nil"/>
              <w:right w:val="single" w:sz="4" w:space="0" w:color="000000"/>
            </w:tcBorders>
          </w:tcPr>
          <w:p w14:paraId="266A9E9C" w14:textId="77777777" w:rsidR="004E29D7" w:rsidRDefault="004E29D7" w:rsidP="00AD75E1">
            <w:pPr>
              <w:spacing w:after="0"/>
            </w:pPr>
            <w:r>
              <w:rPr>
                <w:rFonts w:ascii="Times New Roman" w:hAnsi="Times New Roman"/>
                <w:sz w:val="22"/>
              </w:rPr>
              <w:t xml:space="preserve"> </w:t>
            </w:r>
          </w:p>
        </w:tc>
      </w:tr>
      <w:tr w:rsidR="009978AF" w14:paraId="53C3C872" w14:textId="77777777" w:rsidTr="004642D6">
        <w:trPr>
          <w:trHeight w:val="27"/>
        </w:trPr>
        <w:tc>
          <w:tcPr>
            <w:tcW w:w="2127" w:type="dxa"/>
            <w:tcBorders>
              <w:top w:val="nil"/>
              <w:left w:val="single" w:sz="4" w:space="0" w:color="000000"/>
              <w:bottom w:val="nil"/>
              <w:right w:val="single" w:sz="4" w:space="0" w:color="000000"/>
            </w:tcBorders>
          </w:tcPr>
          <w:p w14:paraId="18CBE414" w14:textId="6FDAC484" w:rsidR="009978AF" w:rsidRDefault="009978AF" w:rsidP="009978AF">
            <w:pPr>
              <w:spacing w:after="0"/>
              <w:ind w:left="108"/>
            </w:pPr>
            <w:r w:rsidRPr="00FD5FA7">
              <w:rPr>
                <w:rFonts w:ascii="Twinkl Cursive Unlooped" w:hAnsi="Twinkl Cursive Unlooped" w:cs="Arial"/>
                <w:sz w:val="22"/>
                <w:szCs w:val="22"/>
              </w:rPr>
              <w:t>Embed the use of Interventions for reading and mathemati</w:t>
            </w:r>
            <w:r>
              <w:rPr>
                <w:rFonts w:ascii="Twinkl Cursive Unlooped" w:hAnsi="Twinkl Cursive Unlooped" w:cs="Arial"/>
                <w:sz w:val="22"/>
                <w:szCs w:val="22"/>
              </w:rPr>
              <w:t>cs</w:t>
            </w:r>
          </w:p>
        </w:tc>
        <w:tc>
          <w:tcPr>
            <w:tcW w:w="3162" w:type="dxa"/>
            <w:tcBorders>
              <w:top w:val="nil"/>
              <w:left w:val="single" w:sz="4" w:space="0" w:color="000000"/>
              <w:bottom w:val="nil"/>
              <w:right w:val="single" w:sz="4" w:space="0" w:color="000000"/>
            </w:tcBorders>
          </w:tcPr>
          <w:p w14:paraId="56610FAE" w14:textId="77777777" w:rsidR="009978AF" w:rsidRPr="00FD5FA7" w:rsidRDefault="009978AF" w:rsidP="009978AF">
            <w:pPr>
              <w:spacing w:before="60" w:after="60"/>
              <w:ind w:right="57"/>
              <w:rPr>
                <w:rFonts w:ascii="Twinkl Cursive Unlooped" w:eastAsia="Segoe UI" w:hAnsi="Twinkl Cursive Unlooped" w:cs="Arial"/>
                <w:color w:val="0D0D0D" w:themeColor="text1" w:themeTint="F2"/>
                <w:sz w:val="22"/>
                <w:szCs w:val="22"/>
              </w:rPr>
            </w:pPr>
          </w:p>
          <w:p w14:paraId="60F984F1" w14:textId="09317105" w:rsidR="009978AF" w:rsidRDefault="009978AF" w:rsidP="009978AF">
            <w:r w:rsidRPr="00FD5FA7">
              <w:rPr>
                <w:rFonts w:ascii="Twinkl Cursive Unlooped" w:eastAsia="Segoe UI" w:hAnsi="Twinkl Cursive Unlooped" w:cs="Arial"/>
                <w:color w:val="0D0D0D" w:themeColor="text1" w:themeTint="F2"/>
                <w:sz w:val="22"/>
                <w:szCs w:val="22"/>
              </w:rPr>
              <w:t>£</w:t>
            </w:r>
            <w:r w:rsidR="0035558E">
              <w:rPr>
                <w:rFonts w:ascii="Twinkl Cursive Unlooped" w:eastAsia="Segoe UI" w:hAnsi="Twinkl Cursive Unlooped"/>
                <w:color w:val="0D0D0D" w:themeColor="text1" w:themeTint="F2"/>
                <w:sz w:val="22"/>
                <w:szCs w:val="22"/>
              </w:rPr>
              <w:t>2</w:t>
            </w:r>
            <w:r w:rsidRPr="00FD5FA7">
              <w:rPr>
                <w:rFonts w:ascii="Twinkl Cursive Unlooped" w:eastAsia="Segoe UI" w:hAnsi="Twinkl Cursive Unlooped"/>
                <w:color w:val="0D0D0D" w:themeColor="text1" w:themeTint="F2"/>
                <w:sz w:val="22"/>
                <w:szCs w:val="22"/>
              </w:rPr>
              <w:t>000</w:t>
            </w:r>
          </w:p>
        </w:tc>
        <w:tc>
          <w:tcPr>
            <w:tcW w:w="4148" w:type="dxa"/>
            <w:tcBorders>
              <w:top w:val="nil"/>
              <w:left w:val="single" w:sz="4" w:space="0" w:color="000000"/>
              <w:bottom w:val="nil"/>
              <w:right w:val="single" w:sz="4" w:space="0" w:color="000000"/>
            </w:tcBorders>
          </w:tcPr>
          <w:p w14:paraId="20D4E853" w14:textId="77777777" w:rsidR="009978AF" w:rsidRPr="00FD5FA7" w:rsidRDefault="009978AF" w:rsidP="009978AF">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Diagnostic assessment can be used to inform professional judgement about the best next steps; it also makes teaching more efficient by ensuring that effort is not wasted on rehearsing skills or content that a pupil already knows well.</w:t>
            </w:r>
          </w:p>
          <w:p w14:paraId="22E17299" w14:textId="77777777" w:rsidR="009978AF" w:rsidRPr="00FD5FA7" w:rsidRDefault="009978AF" w:rsidP="009978AF">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What is a Shine Reading Skills learning sequence?</w:t>
            </w:r>
          </w:p>
          <w:p w14:paraId="3DF62522" w14:textId="77777777" w:rsidR="009978AF" w:rsidRPr="00FD5FA7" w:rsidRDefault="009978AF" w:rsidP="009978AF">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A Shine Reading Skills learning sequence is a unit of intervention content. The learning sequences are arranged in a specific order and contain instructions tailored to teachers and teaching assistants.</w:t>
            </w:r>
          </w:p>
          <w:p w14:paraId="26FB631E" w14:textId="77777777" w:rsidR="009978AF" w:rsidRPr="00FD5FA7" w:rsidRDefault="009978AF" w:rsidP="009978AF">
            <w:pPr>
              <w:pStyle w:val="TableRowCentered"/>
              <w:jc w:val="left"/>
              <w:rPr>
                <w:rFonts w:ascii="Twinkl Cursive Unlooped" w:hAnsi="Twinkl Cursive Unlooped" w:cs="Arial"/>
                <w:sz w:val="22"/>
                <w:szCs w:val="22"/>
              </w:rPr>
            </w:pPr>
            <w:hyperlink r:id="rId21" w:history="1">
              <w:r w:rsidRPr="00FD5FA7">
                <w:rPr>
                  <w:rStyle w:val="Hyperlink"/>
                  <w:rFonts w:ascii="Twinkl Cursive Unlooped" w:hAnsi="Twinkl Cursive Unlooped" w:cs="Arial"/>
                  <w:sz w:val="22"/>
                  <w:szCs w:val="22"/>
                </w:rPr>
                <w:t>https://www.risingstars-uk.com/subjects/assessment/school-reporting-hub/shine-targeted-interventions-for-primary-reading/intervene-and-improve-reading-and-maths</w:t>
              </w:r>
            </w:hyperlink>
          </w:p>
          <w:p w14:paraId="352E2B1E" w14:textId="77777777" w:rsidR="009978AF" w:rsidRPr="00FD5FA7" w:rsidRDefault="009978AF" w:rsidP="009978AF">
            <w:pPr>
              <w:spacing w:before="60" w:after="60"/>
              <w:ind w:right="57"/>
              <w:rPr>
                <w:rStyle w:val="Hyperlink"/>
                <w:rFonts w:ascii="Twinkl Cursive Unlooped" w:hAnsi="Twinkl Cursive Unlooped" w:cs="Arial"/>
                <w:sz w:val="22"/>
                <w:szCs w:val="22"/>
              </w:rPr>
            </w:pPr>
            <w:hyperlink r:id="rId22" w:history="1">
              <w:r w:rsidRPr="00FD5FA7">
                <w:rPr>
                  <w:rStyle w:val="Hyperlink"/>
                  <w:rFonts w:ascii="Twinkl Cursive Unlooped" w:hAnsi="Twinkl Cursive Unlooped" w:cs="Arial"/>
                  <w:sz w:val="22"/>
                  <w:szCs w:val="22"/>
                </w:rPr>
                <w:t>Small group tuition | EEF (educationendowmentfoundation.org.uk)</w:t>
              </w:r>
            </w:hyperlink>
          </w:p>
          <w:p w14:paraId="5F6DFBCC" w14:textId="3EE951CD" w:rsidR="009978AF" w:rsidRDefault="009978AF" w:rsidP="009978AF">
            <w:pPr>
              <w:spacing w:after="0"/>
              <w:ind w:left="108"/>
            </w:pPr>
          </w:p>
        </w:tc>
        <w:tc>
          <w:tcPr>
            <w:tcW w:w="1252" w:type="dxa"/>
            <w:tcBorders>
              <w:top w:val="nil"/>
              <w:left w:val="single" w:sz="4" w:space="0" w:color="000000"/>
              <w:bottom w:val="nil"/>
              <w:right w:val="single" w:sz="4" w:space="0" w:color="000000"/>
            </w:tcBorders>
          </w:tcPr>
          <w:p w14:paraId="1961B0AE" w14:textId="3F044167" w:rsidR="009978AF" w:rsidRDefault="009978AF" w:rsidP="009978AF">
            <w:r>
              <w:t>1,2,3,4,5,6,7</w:t>
            </w:r>
          </w:p>
        </w:tc>
      </w:tr>
      <w:tr w:rsidR="009978AF" w14:paraId="060426A5" w14:textId="77777777" w:rsidTr="004642D6">
        <w:trPr>
          <w:trHeight w:val="27"/>
        </w:trPr>
        <w:tc>
          <w:tcPr>
            <w:tcW w:w="2127" w:type="dxa"/>
            <w:tcBorders>
              <w:top w:val="nil"/>
              <w:left w:val="single" w:sz="4" w:space="0" w:color="000000"/>
              <w:bottom w:val="nil"/>
              <w:right w:val="single" w:sz="4" w:space="0" w:color="000000"/>
            </w:tcBorders>
          </w:tcPr>
          <w:p w14:paraId="18ED90F6" w14:textId="1DC15203" w:rsidR="009978AF" w:rsidRDefault="009978AF" w:rsidP="009978AF">
            <w:pPr>
              <w:spacing w:after="0"/>
              <w:ind w:left="108"/>
            </w:pPr>
          </w:p>
        </w:tc>
        <w:tc>
          <w:tcPr>
            <w:tcW w:w="3162" w:type="dxa"/>
            <w:tcBorders>
              <w:top w:val="nil"/>
              <w:left w:val="single" w:sz="4" w:space="0" w:color="000000"/>
              <w:bottom w:val="nil"/>
              <w:right w:val="single" w:sz="4" w:space="0" w:color="000000"/>
            </w:tcBorders>
          </w:tcPr>
          <w:p w14:paraId="6CDEF525" w14:textId="700CFF6B" w:rsidR="009978AF" w:rsidRDefault="009978AF" w:rsidP="009978AF"/>
        </w:tc>
        <w:tc>
          <w:tcPr>
            <w:tcW w:w="4148" w:type="dxa"/>
            <w:tcBorders>
              <w:top w:val="nil"/>
              <w:left w:val="single" w:sz="4" w:space="0" w:color="000000"/>
              <w:bottom w:val="nil"/>
              <w:right w:val="single" w:sz="4" w:space="0" w:color="000000"/>
            </w:tcBorders>
          </w:tcPr>
          <w:p w14:paraId="406F8D18" w14:textId="4ECFC732" w:rsidR="009978AF" w:rsidRDefault="009978AF" w:rsidP="009978AF">
            <w:pPr>
              <w:spacing w:after="0"/>
            </w:pPr>
          </w:p>
        </w:tc>
        <w:tc>
          <w:tcPr>
            <w:tcW w:w="1252" w:type="dxa"/>
            <w:tcBorders>
              <w:top w:val="nil"/>
              <w:left w:val="single" w:sz="4" w:space="0" w:color="000000"/>
              <w:bottom w:val="nil"/>
              <w:right w:val="single" w:sz="4" w:space="0" w:color="000000"/>
            </w:tcBorders>
          </w:tcPr>
          <w:p w14:paraId="1284A6EA" w14:textId="77777777" w:rsidR="009978AF" w:rsidRDefault="009978AF" w:rsidP="009978AF"/>
        </w:tc>
      </w:tr>
      <w:tr w:rsidR="009978AF" w14:paraId="7571C4DD" w14:textId="77777777" w:rsidTr="009978AF">
        <w:trPr>
          <w:trHeight w:val="46"/>
        </w:trPr>
        <w:tc>
          <w:tcPr>
            <w:tcW w:w="2127" w:type="dxa"/>
            <w:tcBorders>
              <w:top w:val="nil"/>
              <w:left w:val="single" w:sz="4" w:space="0" w:color="000000"/>
              <w:bottom w:val="single" w:sz="4" w:space="0" w:color="000000"/>
              <w:right w:val="single" w:sz="4" w:space="0" w:color="000000"/>
            </w:tcBorders>
          </w:tcPr>
          <w:p w14:paraId="4152A5C5" w14:textId="15FD6EE3" w:rsidR="009978AF" w:rsidRDefault="009978AF" w:rsidP="009978AF">
            <w:pPr>
              <w:spacing w:after="0"/>
              <w:ind w:left="108"/>
            </w:pPr>
          </w:p>
        </w:tc>
        <w:tc>
          <w:tcPr>
            <w:tcW w:w="3162" w:type="dxa"/>
            <w:tcBorders>
              <w:top w:val="nil"/>
              <w:left w:val="single" w:sz="4" w:space="0" w:color="000000"/>
              <w:bottom w:val="single" w:sz="4" w:space="0" w:color="000000"/>
              <w:right w:val="single" w:sz="4" w:space="0" w:color="000000"/>
            </w:tcBorders>
          </w:tcPr>
          <w:p w14:paraId="1AAE3D74" w14:textId="77777777" w:rsidR="009978AF" w:rsidRDefault="009978AF" w:rsidP="009978AF"/>
        </w:tc>
        <w:tc>
          <w:tcPr>
            <w:tcW w:w="4148" w:type="dxa"/>
            <w:tcBorders>
              <w:top w:val="nil"/>
              <w:left w:val="single" w:sz="4" w:space="0" w:color="000000"/>
              <w:bottom w:val="single" w:sz="4" w:space="0" w:color="000000"/>
              <w:right w:val="single" w:sz="4" w:space="0" w:color="000000"/>
            </w:tcBorders>
          </w:tcPr>
          <w:p w14:paraId="45563AA7" w14:textId="2087D4DA" w:rsidR="009978AF" w:rsidRDefault="009978AF" w:rsidP="009978AF">
            <w:pPr>
              <w:spacing w:after="0"/>
            </w:pPr>
          </w:p>
        </w:tc>
        <w:tc>
          <w:tcPr>
            <w:tcW w:w="1252" w:type="dxa"/>
            <w:tcBorders>
              <w:top w:val="nil"/>
              <w:left w:val="single" w:sz="4" w:space="0" w:color="000000"/>
              <w:bottom w:val="single" w:sz="4" w:space="0" w:color="000000"/>
              <w:right w:val="single" w:sz="4" w:space="0" w:color="000000"/>
            </w:tcBorders>
          </w:tcPr>
          <w:p w14:paraId="1814EA6B" w14:textId="77777777" w:rsidR="009978AF" w:rsidRDefault="009978AF" w:rsidP="009978AF"/>
        </w:tc>
      </w:tr>
      <w:tr w:rsidR="009978AF" w14:paraId="0459759F" w14:textId="77777777" w:rsidTr="004642D6">
        <w:trPr>
          <w:trHeight w:val="614"/>
        </w:trPr>
        <w:tc>
          <w:tcPr>
            <w:tcW w:w="2127" w:type="dxa"/>
            <w:tcBorders>
              <w:top w:val="single" w:sz="4" w:space="0" w:color="000000"/>
              <w:left w:val="single" w:sz="4" w:space="0" w:color="000000"/>
              <w:bottom w:val="single" w:sz="4" w:space="0" w:color="000000"/>
              <w:right w:val="single" w:sz="4" w:space="0" w:color="000000"/>
            </w:tcBorders>
          </w:tcPr>
          <w:p w14:paraId="44561F5A" w14:textId="1C740EEA" w:rsidR="009978AF" w:rsidRDefault="009978AF" w:rsidP="009978AF">
            <w:pPr>
              <w:spacing w:after="0"/>
              <w:ind w:left="108" w:right="52"/>
              <w:jc w:val="both"/>
            </w:pPr>
            <w:r w:rsidRPr="00FD5FA7">
              <w:rPr>
                <w:rFonts w:ascii="Twinkl Cursive Unlooped" w:hAnsi="Twinkl Cursive Unlooped" w:cs="Arial"/>
                <w:sz w:val="22"/>
                <w:szCs w:val="22"/>
              </w:rPr>
              <w:t>1:1 and small group same-day interventions provided by teaching assistants</w:t>
            </w:r>
          </w:p>
        </w:tc>
        <w:tc>
          <w:tcPr>
            <w:tcW w:w="3162" w:type="dxa"/>
            <w:tcBorders>
              <w:top w:val="single" w:sz="4" w:space="0" w:color="000000"/>
              <w:left w:val="single" w:sz="4" w:space="0" w:color="000000"/>
              <w:bottom w:val="single" w:sz="4" w:space="0" w:color="000000"/>
              <w:right w:val="single" w:sz="4" w:space="0" w:color="000000"/>
            </w:tcBorders>
          </w:tcPr>
          <w:p w14:paraId="0EA0FDD3" w14:textId="1FCFD6AC" w:rsidR="009978AF" w:rsidRDefault="009978AF" w:rsidP="009978AF">
            <w:pPr>
              <w:spacing w:after="0"/>
              <w:ind w:left="166" w:right="12"/>
            </w:pPr>
            <w:r w:rsidRPr="00FD5FA7">
              <w:rPr>
                <w:rFonts w:ascii="Twinkl Cursive Unlooped" w:eastAsia="Segoe UI" w:hAnsi="Twinkl Cursive Unlooped" w:cs="Arial"/>
                <w:color w:val="0D0D0D" w:themeColor="text1" w:themeTint="F2"/>
                <w:sz w:val="22"/>
                <w:szCs w:val="22"/>
              </w:rPr>
              <w:t>£</w:t>
            </w:r>
            <w:r w:rsidR="0035558E">
              <w:rPr>
                <w:rFonts w:ascii="Twinkl Cursive Unlooped" w:eastAsia="Segoe UI" w:hAnsi="Twinkl Cursive Unlooped" w:cs="Arial"/>
                <w:color w:val="0D0D0D" w:themeColor="text1" w:themeTint="F2"/>
                <w:sz w:val="22"/>
                <w:szCs w:val="22"/>
              </w:rPr>
              <w:t>75,</w:t>
            </w:r>
            <w:r w:rsidR="00206A05">
              <w:rPr>
                <w:rFonts w:ascii="Twinkl Cursive Unlooped" w:eastAsia="Segoe UI" w:hAnsi="Twinkl Cursive Unlooped" w:cs="Arial"/>
                <w:color w:val="0D0D0D" w:themeColor="text1" w:themeTint="F2"/>
                <w:sz w:val="22"/>
                <w:szCs w:val="22"/>
              </w:rPr>
              <w:t>8</w:t>
            </w:r>
            <w:r w:rsidR="0035558E">
              <w:rPr>
                <w:rFonts w:ascii="Twinkl Cursive Unlooped" w:eastAsia="Segoe UI" w:hAnsi="Twinkl Cursive Unlooped" w:cs="Arial"/>
                <w:color w:val="0D0D0D" w:themeColor="text1" w:themeTint="F2"/>
                <w:sz w:val="22"/>
                <w:szCs w:val="22"/>
              </w:rPr>
              <w:t>85.90</w:t>
            </w:r>
          </w:p>
        </w:tc>
        <w:tc>
          <w:tcPr>
            <w:tcW w:w="4148" w:type="dxa"/>
            <w:tcBorders>
              <w:top w:val="single" w:sz="4" w:space="0" w:color="000000"/>
              <w:left w:val="single" w:sz="4" w:space="0" w:color="000000"/>
              <w:bottom w:val="single" w:sz="4" w:space="0" w:color="000000"/>
              <w:right w:val="single" w:sz="4" w:space="0" w:color="000000"/>
            </w:tcBorders>
          </w:tcPr>
          <w:p w14:paraId="35C6023E" w14:textId="77777777" w:rsidR="009978AF" w:rsidRPr="00FD5FA7" w:rsidRDefault="009978AF" w:rsidP="009978AF">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 xml:space="preserve">The average impact of the deployment of teaching assistants is about an additional four months’ progress over the course of a year. However, effects tend to vary widely between those studies where teaching assistants are deployed in everyday classroom environments, which typically do not show a positive benefit, and those where teaching assistants deliver targeted interventions to individual pupils or small groups, which on average show moderate positive benefits. The headline figure of four </w:t>
            </w:r>
            <w:r w:rsidRPr="00FD5FA7">
              <w:rPr>
                <w:rFonts w:ascii="Twinkl Cursive Unlooped" w:hAnsi="Twinkl Cursive Unlooped" w:cs="Arial"/>
                <w:sz w:val="22"/>
                <w:szCs w:val="22"/>
              </w:rPr>
              <w:lastRenderedPageBreak/>
              <w:t>additional months’ progress lies between these figures.</w:t>
            </w:r>
          </w:p>
          <w:p w14:paraId="0850E03D" w14:textId="77777777" w:rsidR="009978AF" w:rsidRPr="00FD5FA7" w:rsidRDefault="009978AF" w:rsidP="009978AF">
            <w:pPr>
              <w:pStyle w:val="TableRowCentered"/>
              <w:jc w:val="left"/>
              <w:rPr>
                <w:rFonts w:ascii="Twinkl Cursive Unlooped" w:hAnsi="Twinkl Cursive Unlooped" w:cs="Arial"/>
                <w:sz w:val="22"/>
                <w:szCs w:val="22"/>
              </w:rPr>
            </w:pPr>
            <w:hyperlink r:id="rId23" w:history="1">
              <w:r w:rsidRPr="00FD5FA7">
                <w:rPr>
                  <w:rStyle w:val="Hyperlink"/>
                  <w:rFonts w:ascii="Twinkl Cursive Unlooped" w:hAnsi="Twinkl Cursive Unlooped" w:cs="Arial"/>
                  <w:sz w:val="22"/>
                  <w:szCs w:val="22"/>
                </w:rPr>
                <w:t>https://educationendowmentfoundation.org.uk/education-evidence/teaching-learning-toolkit/teaching-assistant-interventions</w:t>
              </w:r>
            </w:hyperlink>
          </w:p>
          <w:p w14:paraId="21B7443A" w14:textId="77777777" w:rsidR="009978AF" w:rsidRPr="00FD5FA7" w:rsidRDefault="009978AF" w:rsidP="009978AF">
            <w:pPr>
              <w:spacing w:before="60" w:after="60"/>
              <w:ind w:right="57"/>
              <w:rPr>
                <w:rFonts w:ascii="Twinkl Cursive Unlooped" w:eastAsia="Segoe UI" w:hAnsi="Twinkl Cursive Unlooped" w:cs="Arial"/>
                <w:color w:val="0D0D0D" w:themeColor="text1" w:themeTint="F2"/>
                <w:sz w:val="22"/>
                <w:szCs w:val="22"/>
              </w:rPr>
            </w:pPr>
            <w:hyperlink r:id="rId24" w:history="1">
              <w:r w:rsidRPr="00FD5FA7">
                <w:rPr>
                  <w:rStyle w:val="Hyperlink"/>
                  <w:rFonts w:ascii="Twinkl Cursive Unlooped" w:hAnsi="Twinkl Cursive Unlooped" w:cs="Arial"/>
                  <w:sz w:val="22"/>
                  <w:szCs w:val="22"/>
                </w:rPr>
                <w:t>Small group tuition | EEF (educationendowmentfoundation.org.uk)</w:t>
              </w:r>
            </w:hyperlink>
            <w:r w:rsidRPr="00FD5FA7">
              <w:rPr>
                <w:rFonts w:ascii="Twinkl Cursive Unlooped" w:eastAsia="Segoe UI" w:hAnsi="Twinkl Cursive Unlooped" w:cs="Arial"/>
                <w:color w:val="0D0D0D" w:themeColor="text1" w:themeTint="F2"/>
                <w:sz w:val="22"/>
                <w:szCs w:val="22"/>
              </w:rPr>
              <w:t xml:space="preserve"> </w:t>
            </w:r>
          </w:p>
          <w:p w14:paraId="576E21A3" w14:textId="782BFFC2" w:rsidR="009978AF" w:rsidRDefault="009978AF" w:rsidP="009978AF">
            <w:pPr>
              <w:spacing w:after="0"/>
            </w:pPr>
          </w:p>
        </w:tc>
        <w:tc>
          <w:tcPr>
            <w:tcW w:w="1252" w:type="dxa"/>
            <w:tcBorders>
              <w:top w:val="single" w:sz="4" w:space="0" w:color="000000"/>
              <w:left w:val="single" w:sz="4" w:space="0" w:color="000000"/>
              <w:bottom w:val="single" w:sz="4" w:space="0" w:color="000000"/>
              <w:right w:val="single" w:sz="4" w:space="0" w:color="000000"/>
            </w:tcBorders>
          </w:tcPr>
          <w:p w14:paraId="076D3A12" w14:textId="64E1B1D6" w:rsidR="009978AF" w:rsidRDefault="009978AF" w:rsidP="009978AF">
            <w:pPr>
              <w:spacing w:after="0"/>
            </w:pPr>
            <w:r>
              <w:lastRenderedPageBreak/>
              <w:t>1,2,3,4,5,6,7</w:t>
            </w:r>
          </w:p>
        </w:tc>
      </w:tr>
      <w:tr w:rsidR="0003093B" w14:paraId="648C2D7E" w14:textId="77777777" w:rsidTr="00F70368">
        <w:trPr>
          <w:trHeight w:val="479"/>
        </w:trPr>
        <w:tc>
          <w:tcPr>
            <w:tcW w:w="10689" w:type="dxa"/>
            <w:gridSpan w:val="4"/>
            <w:tcBorders>
              <w:top w:val="single" w:sz="4" w:space="0" w:color="000000"/>
              <w:left w:val="single" w:sz="4" w:space="0" w:color="000000"/>
              <w:bottom w:val="single" w:sz="4" w:space="0" w:color="000000"/>
              <w:right w:val="single" w:sz="4" w:space="0" w:color="000000"/>
            </w:tcBorders>
          </w:tcPr>
          <w:p w14:paraId="4D62DB84" w14:textId="46A183C2" w:rsidR="0003093B" w:rsidRPr="0003093B" w:rsidRDefault="00164E91" w:rsidP="009978AF">
            <w:pPr>
              <w:spacing w:after="0"/>
              <w:rPr>
                <w:rFonts w:ascii="Twinkl Cursive Unlooped" w:hAnsi="Twinkl Cursive Unlooped"/>
              </w:rPr>
            </w:pPr>
            <w:r w:rsidRPr="0003093B">
              <w:rPr>
                <w:rFonts w:ascii="Twinkl Cursive Unlooped" w:hAnsi="Twinkl Cursive Unlooped"/>
              </w:rPr>
              <w:t>Targeted</w:t>
            </w:r>
            <w:r w:rsidR="0003093B" w:rsidRPr="0003093B">
              <w:rPr>
                <w:rFonts w:ascii="Twinkl Cursive Unlooped" w:hAnsi="Twinkl Cursive Unlooped"/>
              </w:rPr>
              <w:t xml:space="preserve"> Academic Support Total Spend: £</w:t>
            </w:r>
            <w:r w:rsidR="0035558E">
              <w:rPr>
                <w:rFonts w:ascii="Twinkl Cursive Unlooped" w:hAnsi="Twinkl Cursive Unlooped"/>
              </w:rPr>
              <w:t>83</w:t>
            </w:r>
            <w:r>
              <w:rPr>
                <w:rFonts w:ascii="Twinkl Cursive Unlooped" w:hAnsi="Twinkl Cursive Unlooped"/>
              </w:rPr>
              <w:t>,</w:t>
            </w:r>
            <w:r w:rsidR="00206A05">
              <w:rPr>
                <w:rFonts w:ascii="Twinkl Cursive Unlooped" w:hAnsi="Twinkl Cursive Unlooped"/>
              </w:rPr>
              <w:t>8</w:t>
            </w:r>
            <w:r w:rsidR="0035558E">
              <w:rPr>
                <w:rFonts w:ascii="Twinkl Cursive Unlooped" w:hAnsi="Twinkl Cursive Unlooped"/>
              </w:rPr>
              <w:t>85.90</w:t>
            </w:r>
          </w:p>
        </w:tc>
      </w:tr>
    </w:tbl>
    <w:p w14:paraId="7311A135" w14:textId="77777777" w:rsidR="0003093B" w:rsidRDefault="004E29D7" w:rsidP="0003093B">
      <w:pPr>
        <w:spacing w:after="218"/>
      </w:pPr>
      <w:r>
        <w:rPr>
          <w:rFonts w:ascii="Calibri" w:eastAsia="Calibri" w:hAnsi="Calibri" w:cs="Calibri"/>
          <w:sz w:val="28"/>
        </w:rPr>
        <w:t xml:space="preserve"> </w:t>
      </w:r>
    </w:p>
    <w:p w14:paraId="0371AD45" w14:textId="46883979" w:rsidR="004E29D7" w:rsidRDefault="004E29D7" w:rsidP="0003093B">
      <w:pPr>
        <w:spacing w:after="218"/>
      </w:pPr>
      <w:r>
        <w:rPr>
          <w:rFonts w:ascii="Calibri" w:eastAsia="Calibri" w:hAnsi="Calibri" w:cs="Calibri"/>
          <w:color w:val="0F4F75"/>
          <w:sz w:val="28"/>
        </w:rPr>
        <w:t>Wider Strategies</w:t>
      </w:r>
      <w:r>
        <w:rPr>
          <w:rFonts w:ascii="Calibri" w:eastAsia="Calibri" w:hAnsi="Calibri" w:cs="Calibri"/>
          <w:sz w:val="28"/>
        </w:rPr>
        <w:t xml:space="preserve"> </w:t>
      </w:r>
    </w:p>
    <w:p w14:paraId="3B10DA07" w14:textId="5BC752D5" w:rsidR="004E29D7" w:rsidRDefault="004E29D7" w:rsidP="004E29D7">
      <w:pPr>
        <w:spacing w:after="0"/>
        <w:ind w:left="-600" w:right="10780"/>
      </w:pPr>
    </w:p>
    <w:tbl>
      <w:tblPr>
        <w:tblStyle w:val="TableGrid"/>
        <w:tblW w:w="10490" w:type="dxa"/>
        <w:tblInd w:w="-289" w:type="dxa"/>
        <w:tblLayout w:type="fixed"/>
        <w:tblCellMar>
          <w:top w:w="48" w:type="dxa"/>
          <w:left w:w="4" w:type="dxa"/>
          <w:right w:w="101" w:type="dxa"/>
        </w:tblCellMar>
        <w:tblLook w:val="04A0" w:firstRow="1" w:lastRow="0" w:firstColumn="1" w:lastColumn="0" w:noHBand="0" w:noVBand="1"/>
      </w:tblPr>
      <w:tblGrid>
        <w:gridCol w:w="1418"/>
        <w:gridCol w:w="1134"/>
        <w:gridCol w:w="7938"/>
      </w:tblGrid>
      <w:tr w:rsidR="009978AF" w14:paraId="19C02865" w14:textId="77777777" w:rsidTr="0003093B">
        <w:trPr>
          <w:trHeight w:val="343"/>
        </w:trPr>
        <w:tc>
          <w:tcPr>
            <w:tcW w:w="1418" w:type="dxa"/>
            <w:tcBorders>
              <w:top w:val="single" w:sz="4" w:space="0" w:color="000000"/>
              <w:left w:val="single" w:sz="4" w:space="0" w:color="000000"/>
              <w:bottom w:val="single" w:sz="4" w:space="0" w:color="000000"/>
              <w:right w:val="single" w:sz="4" w:space="0" w:color="000000"/>
            </w:tcBorders>
            <w:shd w:val="clear" w:color="auto" w:fill="9CC2E4"/>
          </w:tcPr>
          <w:p w14:paraId="10890D98" w14:textId="77777777" w:rsidR="004E29D7" w:rsidRDefault="004E29D7" w:rsidP="00AD75E1">
            <w:pPr>
              <w:spacing w:after="0"/>
              <w:ind w:left="108"/>
            </w:pPr>
            <w:r>
              <w:rPr>
                <w:rFonts w:ascii="Calibri" w:eastAsia="Calibri" w:hAnsi="Calibri" w:cs="Calibri"/>
                <w:sz w:val="22"/>
              </w:rPr>
              <w:t xml:space="preserve">Activity </w:t>
            </w:r>
          </w:p>
        </w:tc>
        <w:tc>
          <w:tcPr>
            <w:tcW w:w="1134" w:type="dxa"/>
            <w:tcBorders>
              <w:top w:val="single" w:sz="4" w:space="0" w:color="000000"/>
              <w:left w:val="single" w:sz="4" w:space="0" w:color="000000"/>
              <w:bottom w:val="single" w:sz="4" w:space="0" w:color="000000"/>
              <w:right w:val="single" w:sz="4" w:space="0" w:color="000000"/>
            </w:tcBorders>
            <w:shd w:val="clear" w:color="auto" w:fill="9CC2E4"/>
          </w:tcPr>
          <w:p w14:paraId="74DB4BE5" w14:textId="50126D26" w:rsidR="004E29D7" w:rsidRDefault="004E29D7" w:rsidP="00AD75E1">
            <w:pPr>
              <w:spacing w:after="0"/>
              <w:ind w:left="109"/>
            </w:pPr>
            <w:r>
              <w:rPr>
                <w:rFonts w:ascii="Calibri" w:eastAsia="Calibri" w:hAnsi="Calibri" w:cs="Calibri"/>
                <w:sz w:val="22"/>
              </w:rPr>
              <w:t xml:space="preserve">Estimated Cost </w:t>
            </w:r>
          </w:p>
        </w:tc>
        <w:tc>
          <w:tcPr>
            <w:tcW w:w="7938" w:type="dxa"/>
            <w:tcBorders>
              <w:top w:val="single" w:sz="4" w:space="0" w:color="000000"/>
              <w:left w:val="single" w:sz="4" w:space="0" w:color="000000"/>
              <w:bottom w:val="single" w:sz="4" w:space="0" w:color="000000"/>
              <w:right w:val="single" w:sz="4" w:space="0" w:color="000000"/>
            </w:tcBorders>
            <w:shd w:val="clear" w:color="auto" w:fill="9CC2E4"/>
          </w:tcPr>
          <w:p w14:paraId="1BFB7B91" w14:textId="6D74DAD3" w:rsidR="004E29D7" w:rsidRDefault="004E29D7" w:rsidP="009978AF">
            <w:pPr>
              <w:spacing w:after="0"/>
              <w:ind w:left="107"/>
            </w:pPr>
            <w:r>
              <w:rPr>
                <w:rFonts w:ascii="Calibri" w:eastAsia="Calibri" w:hAnsi="Calibri" w:cs="Calibri"/>
                <w:sz w:val="22"/>
              </w:rPr>
              <w:t>Evidence that supports this approach</w:t>
            </w:r>
          </w:p>
        </w:tc>
      </w:tr>
      <w:tr w:rsidR="0003093B" w14:paraId="5096F5ED" w14:textId="77777777" w:rsidTr="0003093B">
        <w:trPr>
          <w:trHeight w:val="12"/>
        </w:trPr>
        <w:tc>
          <w:tcPr>
            <w:tcW w:w="1418" w:type="dxa"/>
            <w:tcBorders>
              <w:top w:val="single" w:sz="4" w:space="0" w:color="000000"/>
              <w:left w:val="single" w:sz="4" w:space="0" w:color="000000"/>
              <w:bottom w:val="single" w:sz="4" w:space="0" w:color="000000"/>
              <w:right w:val="single" w:sz="4" w:space="0" w:color="000000"/>
            </w:tcBorders>
          </w:tcPr>
          <w:p w14:paraId="7CDF436B" w14:textId="03ADB276" w:rsidR="009978AF" w:rsidRDefault="009978AF" w:rsidP="009978AF">
            <w:pPr>
              <w:spacing w:after="0"/>
              <w:ind w:left="166"/>
            </w:pPr>
            <w:r>
              <w:rPr>
                <w:rFonts w:ascii="Twinkl Cursive Unlooped" w:hAnsi="Twinkl Cursive Unlooped" w:cs="Arial"/>
                <w:sz w:val="22"/>
                <w:szCs w:val="22"/>
              </w:rPr>
              <w:t xml:space="preserve">School </w:t>
            </w:r>
            <w:proofErr w:type="gramStart"/>
            <w:r>
              <w:rPr>
                <w:rFonts w:ascii="Twinkl Cursive Unlooped" w:hAnsi="Twinkl Cursive Unlooped" w:cs="Arial"/>
                <w:sz w:val="22"/>
                <w:szCs w:val="22"/>
              </w:rPr>
              <w:t xml:space="preserve">attendance </w:t>
            </w:r>
            <w:r w:rsidRPr="00FD5FA7">
              <w:rPr>
                <w:rFonts w:ascii="Twinkl Cursive Unlooped" w:hAnsi="Twinkl Cursive Unlooped" w:cs="Arial"/>
                <w:sz w:val="22"/>
                <w:szCs w:val="22"/>
              </w:rPr>
              <w:t xml:space="preserve"> </w:t>
            </w:r>
            <w:r>
              <w:rPr>
                <w:rFonts w:ascii="Twinkl Cursive Unlooped" w:hAnsi="Twinkl Cursive Unlooped" w:cs="Arial"/>
                <w:sz w:val="22"/>
                <w:szCs w:val="22"/>
              </w:rPr>
              <w:t>and</w:t>
            </w:r>
            <w:proofErr w:type="gramEnd"/>
            <w:r>
              <w:rPr>
                <w:rFonts w:ascii="Twinkl Cursive Unlooped" w:hAnsi="Twinkl Cursive Unlooped" w:cs="Arial"/>
                <w:sz w:val="22"/>
                <w:szCs w:val="22"/>
              </w:rPr>
              <w:t xml:space="preserve"> </w:t>
            </w:r>
            <w:proofErr w:type="spellStart"/>
            <w:r>
              <w:rPr>
                <w:rFonts w:ascii="Twinkl Cursive Unlooped" w:hAnsi="Twinkl Cursive Unlooped" w:cs="Arial"/>
                <w:sz w:val="22"/>
                <w:szCs w:val="22"/>
              </w:rPr>
              <w:t>multi agency</w:t>
            </w:r>
            <w:proofErr w:type="spellEnd"/>
            <w:r>
              <w:rPr>
                <w:rFonts w:ascii="Twinkl Cursive Unlooped" w:hAnsi="Twinkl Cursive Unlooped" w:cs="Arial"/>
                <w:sz w:val="22"/>
                <w:szCs w:val="22"/>
              </w:rPr>
              <w:t xml:space="preserve"> support inhouse</w:t>
            </w:r>
          </w:p>
        </w:tc>
        <w:tc>
          <w:tcPr>
            <w:tcW w:w="1134" w:type="dxa"/>
            <w:tcBorders>
              <w:top w:val="single" w:sz="4" w:space="0" w:color="000000"/>
              <w:left w:val="single" w:sz="4" w:space="0" w:color="000000"/>
              <w:bottom w:val="single" w:sz="4" w:space="0" w:color="000000"/>
              <w:right w:val="single" w:sz="4" w:space="0" w:color="000000"/>
            </w:tcBorders>
          </w:tcPr>
          <w:p w14:paraId="1C2A5F67" w14:textId="5082878C" w:rsidR="009978AF" w:rsidRDefault="009978AF" w:rsidP="009978AF">
            <w:pPr>
              <w:spacing w:after="0"/>
              <w:ind w:left="167"/>
            </w:pPr>
            <w:r w:rsidRPr="00FD5FA7">
              <w:rPr>
                <w:rFonts w:ascii="Twinkl Cursive Unlooped" w:hAnsi="Twinkl Cursive Unlooped" w:cs="Arial"/>
                <w:sz w:val="22"/>
                <w:szCs w:val="22"/>
              </w:rPr>
              <w:t>£</w:t>
            </w:r>
            <w:r w:rsidR="0003093B">
              <w:rPr>
                <w:rFonts w:ascii="Twinkl Cursive Unlooped" w:hAnsi="Twinkl Cursive Unlooped" w:cs="Arial"/>
                <w:sz w:val="22"/>
                <w:szCs w:val="22"/>
              </w:rPr>
              <w:t>30</w:t>
            </w:r>
            <w:r>
              <w:rPr>
                <w:rFonts w:ascii="Twinkl Cursive Unlooped" w:hAnsi="Twinkl Cursive Unlooped" w:cs="Arial"/>
                <w:sz w:val="22"/>
                <w:szCs w:val="22"/>
              </w:rPr>
              <w:t>,</w:t>
            </w:r>
            <w:r w:rsidR="0035558E">
              <w:rPr>
                <w:rFonts w:ascii="Twinkl Cursive Unlooped" w:hAnsi="Twinkl Cursive Unlooped" w:cs="Arial"/>
                <w:sz w:val="22"/>
                <w:szCs w:val="22"/>
              </w:rPr>
              <w:t>913.04</w:t>
            </w:r>
          </w:p>
        </w:tc>
        <w:tc>
          <w:tcPr>
            <w:tcW w:w="7938" w:type="dxa"/>
            <w:tcBorders>
              <w:top w:val="single" w:sz="4" w:space="0" w:color="000000"/>
              <w:left w:val="single" w:sz="4" w:space="0" w:color="000000"/>
              <w:bottom w:val="single" w:sz="4" w:space="0" w:color="000000"/>
              <w:right w:val="single" w:sz="4" w:space="0" w:color="000000"/>
            </w:tcBorders>
          </w:tcPr>
          <w:p w14:paraId="22FAB39A" w14:textId="667A09C2" w:rsidR="009978AF" w:rsidRPr="009978AF" w:rsidRDefault="009978AF" w:rsidP="009978AF">
            <w:pPr>
              <w:pStyle w:val="TableRowCentered"/>
              <w:jc w:val="left"/>
              <w:rPr>
                <w:rFonts w:ascii="Twinkl Cursive Unlooped" w:hAnsi="Twinkl Cursive Unlooped" w:cs="Arial"/>
                <w:sz w:val="22"/>
                <w:szCs w:val="22"/>
              </w:rPr>
            </w:pPr>
            <w:r w:rsidRPr="009978AF">
              <w:rPr>
                <w:rFonts w:ascii="Twinkl Cursive Unlooped" w:hAnsi="Twinkl Cursive Unlooped" w:cs="Arial"/>
                <w:sz w:val="22"/>
                <w:szCs w:val="22"/>
              </w:rPr>
              <w:t>The Education Endowment Foundation is currently undertaking a rapid evidence assessment on attendance interventions and programmes.</w:t>
            </w:r>
          </w:p>
          <w:p w14:paraId="636CB6D5" w14:textId="51B51FC9" w:rsidR="009978AF" w:rsidRPr="009978AF" w:rsidRDefault="009978AF" w:rsidP="009978AF">
            <w:pPr>
              <w:pStyle w:val="TableRowCentered"/>
              <w:jc w:val="left"/>
              <w:rPr>
                <w:rFonts w:ascii="Twinkl Cursive Unlooped" w:hAnsi="Twinkl Cursive Unlooped" w:cs="Arial"/>
                <w:sz w:val="22"/>
                <w:szCs w:val="22"/>
              </w:rPr>
            </w:pPr>
            <w:r w:rsidRPr="009978AF">
              <w:rPr>
                <w:rFonts w:ascii="Twinkl Cursive Unlooped" w:hAnsi="Twinkl Cursive Unlooped" w:cs="Arial"/>
                <w:sz w:val="22"/>
                <w:szCs w:val="22"/>
              </w:rPr>
              <w:t>Poor school attendance is a significant problem in the UK and many other countries across the world. In 2019/20, it was reported as 4.9% overall, with special schools showing a higher rate equal to 10.5% and persistent absence at 13.1% in England (gov.uk 2020). Research has found that poor attendance is linked to poor academic</w:t>
            </w:r>
            <w:r w:rsidR="00B12FA8">
              <w:rPr>
                <w:rFonts w:ascii="Twinkl Cursive Unlooped" w:hAnsi="Twinkl Cursive Unlooped" w:cs="Arial"/>
                <w:sz w:val="22"/>
                <w:szCs w:val="22"/>
              </w:rPr>
              <w:t xml:space="preserve"> </w:t>
            </w:r>
            <w:r w:rsidRPr="009978AF">
              <w:rPr>
                <w:rFonts w:ascii="Twinkl Cursive Unlooped" w:hAnsi="Twinkl Cursive Unlooped" w:cs="Arial"/>
                <w:sz w:val="22"/>
                <w:szCs w:val="22"/>
              </w:rPr>
              <w:t>attainment across all stages (Balfanz &amp; Byrnes, 2012; London et al., 2016) as well as anti-social characteristics, delinquent activity and negative behavioural outcomes Gottfried, 2014; Baker, Sigmon, &amp; Nugent, 2001). The DFE published a report on the links between</w:t>
            </w:r>
          </w:p>
          <w:p w14:paraId="5CAEF08E" w14:textId="1B326568" w:rsidR="009978AF" w:rsidRPr="009978AF" w:rsidRDefault="009978AF" w:rsidP="009978AF">
            <w:pPr>
              <w:pStyle w:val="TableRowCentered"/>
              <w:jc w:val="left"/>
              <w:rPr>
                <w:rFonts w:ascii="Twinkl Cursive Unlooped" w:hAnsi="Twinkl Cursive Unlooped" w:cs="Arial"/>
                <w:sz w:val="22"/>
                <w:szCs w:val="22"/>
              </w:rPr>
            </w:pPr>
            <w:r w:rsidRPr="009978AF">
              <w:rPr>
                <w:rFonts w:ascii="Twinkl Cursive Unlooped" w:hAnsi="Twinkl Cursive Unlooped" w:cs="Arial"/>
                <w:sz w:val="22"/>
                <w:szCs w:val="22"/>
              </w:rPr>
              <w:t>attendance and attainment in 2014.</w:t>
            </w:r>
          </w:p>
          <w:p w14:paraId="3E4F55FF" w14:textId="7B9D4F2C" w:rsidR="009978AF" w:rsidRPr="009978AF" w:rsidRDefault="009978AF" w:rsidP="009978AF">
            <w:pPr>
              <w:pStyle w:val="TableRowCentered"/>
              <w:jc w:val="left"/>
              <w:rPr>
                <w:rFonts w:ascii="Twinkl Cursive Unlooped" w:hAnsi="Twinkl Cursive Unlooped"/>
              </w:rPr>
            </w:pPr>
            <w:hyperlink r:id="rId25" w:history="1">
              <w:r w:rsidRPr="009978AF">
                <w:rPr>
                  <w:rStyle w:val="Hyperlink"/>
                  <w:rFonts w:ascii="Twinkl Cursive Unlooped" w:hAnsi="Twinkl Cursive Unlooped"/>
                </w:rPr>
                <w:t>https://explore-education-statistics.service.gov.uk/find-statistics/the-link-between-absence-and-attainment-at-ks2-and-ks4</w:t>
              </w:r>
            </w:hyperlink>
          </w:p>
          <w:p w14:paraId="04A2EC62" w14:textId="5B7374C2" w:rsidR="009978AF" w:rsidRPr="009978AF" w:rsidRDefault="009978AF" w:rsidP="009978AF">
            <w:pPr>
              <w:pStyle w:val="TableRowCentered"/>
              <w:jc w:val="left"/>
              <w:rPr>
                <w:rFonts w:ascii="Twinkl Cursive Unlooped" w:hAnsi="Twinkl Cursive Unlooped" w:cs="Arial"/>
                <w:sz w:val="22"/>
                <w:szCs w:val="22"/>
              </w:rPr>
            </w:pPr>
            <w:hyperlink r:id="rId26" w:history="1">
              <w:r w:rsidRPr="009978AF">
                <w:rPr>
                  <w:rStyle w:val="Hyperlink"/>
                  <w:rFonts w:ascii="Twinkl Cursive Unlooped" w:hAnsi="Twinkl Cursive Unlooped" w:cs="Arial"/>
                  <w:sz w:val="22"/>
                  <w:szCs w:val="22"/>
                </w:rPr>
                <w:t>Parental engagement | EEF (educationendowmentfoundation.org.uk)</w:t>
              </w:r>
            </w:hyperlink>
          </w:p>
          <w:p w14:paraId="68C10984" w14:textId="7ED1293B" w:rsidR="009978AF" w:rsidRPr="009978AF" w:rsidRDefault="009978AF" w:rsidP="009978AF">
            <w:pPr>
              <w:spacing w:after="0"/>
              <w:ind w:left="107"/>
              <w:rPr>
                <w:rFonts w:ascii="Twinkl Cursive Unlooped" w:hAnsi="Twinkl Cursive Unlooped"/>
              </w:rPr>
            </w:pPr>
          </w:p>
        </w:tc>
      </w:tr>
      <w:tr w:rsidR="0003093B" w14:paraId="54377E0A"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4A65714B" w14:textId="69DFB1B8" w:rsidR="009978AF" w:rsidRDefault="009978AF" w:rsidP="009978AF">
            <w:pPr>
              <w:spacing w:after="0"/>
              <w:ind w:left="166"/>
              <w:jc w:val="both"/>
            </w:pPr>
            <w:r w:rsidRPr="00FD5FA7">
              <w:rPr>
                <w:rFonts w:ascii="Twinkl Cursive Unlooped" w:hAnsi="Twinkl Cursive Unlooped" w:cs="Arial"/>
                <w:sz w:val="22"/>
                <w:szCs w:val="22"/>
              </w:rPr>
              <w:t>Provision of a free breakfast club for up to 50 pupils</w:t>
            </w:r>
          </w:p>
        </w:tc>
        <w:tc>
          <w:tcPr>
            <w:tcW w:w="1134" w:type="dxa"/>
            <w:tcBorders>
              <w:top w:val="single" w:sz="4" w:space="0" w:color="000000"/>
              <w:left w:val="single" w:sz="4" w:space="0" w:color="000000"/>
              <w:bottom w:val="single" w:sz="4" w:space="0" w:color="000000"/>
              <w:right w:val="single" w:sz="4" w:space="0" w:color="000000"/>
            </w:tcBorders>
          </w:tcPr>
          <w:p w14:paraId="7783F1B6" w14:textId="545C48F1" w:rsidR="009978AF" w:rsidRPr="00FD5FA7" w:rsidRDefault="009978AF" w:rsidP="009978AF">
            <w:pPr>
              <w:spacing w:before="60" w:after="60"/>
              <w:ind w:right="57"/>
              <w:rPr>
                <w:rStyle w:val="Hyperlink"/>
                <w:rFonts w:ascii="Twinkl Cursive Unlooped" w:hAnsi="Twinkl Cursive Unlooped" w:cs="Arial"/>
                <w:sz w:val="22"/>
                <w:szCs w:val="22"/>
              </w:rPr>
            </w:pPr>
          </w:p>
          <w:p w14:paraId="30B82F2D" w14:textId="76605B78" w:rsidR="009978AF" w:rsidRDefault="009978AF" w:rsidP="009978AF">
            <w:pPr>
              <w:spacing w:after="0"/>
              <w:ind w:left="167"/>
            </w:pPr>
            <w:r w:rsidRPr="00FD5FA7">
              <w:rPr>
                <w:rFonts w:ascii="Twinkl Cursive Unlooped" w:eastAsia="Segoe UI" w:hAnsi="Twinkl Cursive Unlooped" w:cs="Arial"/>
                <w:color w:val="0D0D0D" w:themeColor="text1" w:themeTint="F2"/>
                <w:sz w:val="22"/>
                <w:szCs w:val="22"/>
              </w:rPr>
              <w:t>£</w:t>
            </w:r>
            <w:r w:rsidR="0035558E">
              <w:rPr>
                <w:rFonts w:ascii="Twinkl Cursive Unlooped" w:eastAsia="Segoe UI" w:hAnsi="Twinkl Cursive Unlooped" w:cs="Arial"/>
                <w:color w:val="0D0D0D" w:themeColor="text1" w:themeTint="F2"/>
                <w:sz w:val="22"/>
                <w:szCs w:val="22"/>
              </w:rPr>
              <w:t>8895.19</w:t>
            </w:r>
          </w:p>
        </w:tc>
        <w:tc>
          <w:tcPr>
            <w:tcW w:w="7938" w:type="dxa"/>
            <w:tcBorders>
              <w:top w:val="single" w:sz="4" w:space="0" w:color="000000"/>
              <w:left w:val="single" w:sz="4" w:space="0" w:color="000000"/>
              <w:bottom w:val="single" w:sz="4" w:space="0" w:color="000000"/>
              <w:right w:val="single" w:sz="4" w:space="0" w:color="000000"/>
            </w:tcBorders>
          </w:tcPr>
          <w:p w14:paraId="2B684D78" w14:textId="14BF012A" w:rsidR="009978AF" w:rsidRPr="009978AF" w:rsidRDefault="009978AF" w:rsidP="009978AF">
            <w:pPr>
              <w:pStyle w:val="TableRowCentered"/>
              <w:spacing w:before="0"/>
              <w:jc w:val="left"/>
              <w:rPr>
                <w:rFonts w:ascii="Twinkl Cursive Unlooped" w:hAnsi="Twinkl Cursive Unlooped" w:cs="Arial"/>
                <w:sz w:val="22"/>
                <w:szCs w:val="22"/>
              </w:rPr>
            </w:pPr>
            <w:r w:rsidRPr="009978AF">
              <w:rPr>
                <w:rFonts w:ascii="Twinkl Cursive Unlooped" w:hAnsi="Twinkl Cursive Unlooped" w:cs="Arial"/>
                <w:sz w:val="22"/>
                <w:szCs w:val="22"/>
              </w:rPr>
              <w:t>Improve punctuality, to ensure all children are in school</w:t>
            </w:r>
          </w:p>
          <w:p w14:paraId="5B70BFAC" w14:textId="7E9C56A3" w:rsidR="009978AF" w:rsidRPr="009978AF" w:rsidRDefault="009978AF" w:rsidP="009978AF">
            <w:pPr>
              <w:pStyle w:val="TableRowCentered"/>
              <w:spacing w:before="0"/>
              <w:jc w:val="left"/>
              <w:rPr>
                <w:rFonts w:ascii="Twinkl Cursive Unlooped" w:hAnsi="Twinkl Cursive Unlooped" w:cs="Arial"/>
                <w:sz w:val="22"/>
                <w:szCs w:val="22"/>
              </w:rPr>
            </w:pPr>
            <w:r w:rsidRPr="009978AF">
              <w:rPr>
                <w:rFonts w:ascii="Twinkl Cursive Unlooped" w:hAnsi="Twinkl Cursive Unlooped" w:cs="Arial"/>
                <w:sz w:val="22"/>
                <w:szCs w:val="22"/>
              </w:rPr>
              <w:t>and ready to learn on time. Continuously refine approaches to ensure pupils behave consistently well, demonstrating high levels of</w:t>
            </w:r>
          </w:p>
          <w:p w14:paraId="0F76037A" w14:textId="77777777" w:rsidR="009978AF" w:rsidRPr="009978AF" w:rsidRDefault="009978AF" w:rsidP="009978AF">
            <w:pPr>
              <w:pStyle w:val="TableRowCentered"/>
              <w:spacing w:before="0"/>
              <w:jc w:val="left"/>
              <w:rPr>
                <w:rFonts w:ascii="Twinkl Cursive Unlooped" w:hAnsi="Twinkl Cursive Unlooped" w:cs="Arial"/>
                <w:sz w:val="22"/>
                <w:szCs w:val="22"/>
              </w:rPr>
            </w:pPr>
            <w:r w:rsidRPr="009978AF">
              <w:rPr>
                <w:rFonts w:ascii="Twinkl Cursive Unlooped" w:hAnsi="Twinkl Cursive Unlooped" w:cs="Arial"/>
                <w:sz w:val="22"/>
                <w:szCs w:val="22"/>
              </w:rPr>
              <w:t>metacognition and self-regulation &amp; concentration. Evidence suggests hungry children are unable to sustain concentration over sustained periods of time.</w:t>
            </w:r>
          </w:p>
          <w:p w14:paraId="242C57F8" w14:textId="110F6002" w:rsidR="009978AF" w:rsidRPr="009978AF" w:rsidRDefault="009978AF" w:rsidP="009978AF">
            <w:pPr>
              <w:spacing w:after="0"/>
              <w:ind w:left="107" w:right="570"/>
              <w:rPr>
                <w:rFonts w:ascii="Twinkl Cursive Unlooped" w:hAnsi="Twinkl Cursive Unlooped"/>
              </w:rPr>
            </w:pPr>
            <w:hyperlink r:id="rId27" w:history="1">
              <w:r w:rsidRPr="009978AF">
                <w:rPr>
                  <w:rStyle w:val="Hyperlink"/>
                  <w:rFonts w:ascii="Twinkl Cursive Unlooped" w:hAnsi="Twinkl Cursive Unlooped" w:cs="Arial"/>
                  <w:sz w:val="22"/>
                  <w:szCs w:val="22"/>
                </w:rPr>
                <w:t>https://www.gov.uk/government/news/funding-boost-to-give-more-children-healthy-start-to-the-day</w:t>
              </w:r>
            </w:hyperlink>
          </w:p>
        </w:tc>
      </w:tr>
      <w:tr w:rsidR="0003093B" w14:paraId="55449453"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033BEC75" w14:textId="43D0C205" w:rsidR="009978AF" w:rsidRDefault="009978AF" w:rsidP="009978AF">
            <w:pPr>
              <w:spacing w:after="0"/>
              <w:ind w:left="166"/>
              <w:jc w:val="both"/>
            </w:pPr>
            <w:r w:rsidRPr="00FD5FA7">
              <w:rPr>
                <w:rFonts w:ascii="Twinkl Cursive Unlooped" w:hAnsi="Twinkl Cursive Unlooped" w:cs="Arial"/>
                <w:sz w:val="22"/>
                <w:szCs w:val="22"/>
              </w:rPr>
              <w:t>Development of the class library and purchase of new books</w:t>
            </w:r>
          </w:p>
        </w:tc>
        <w:tc>
          <w:tcPr>
            <w:tcW w:w="1134" w:type="dxa"/>
            <w:tcBorders>
              <w:top w:val="single" w:sz="4" w:space="0" w:color="000000"/>
              <w:left w:val="single" w:sz="4" w:space="0" w:color="000000"/>
              <w:bottom w:val="single" w:sz="4" w:space="0" w:color="000000"/>
              <w:right w:val="single" w:sz="4" w:space="0" w:color="000000"/>
            </w:tcBorders>
          </w:tcPr>
          <w:p w14:paraId="4DAB1D4B" w14:textId="77777777" w:rsidR="009978AF" w:rsidRPr="00FD5FA7" w:rsidRDefault="009978AF" w:rsidP="009978AF">
            <w:pPr>
              <w:pStyle w:val="TableRowCentered"/>
              <w:jc w:val="left"/>
              <w:rPr>
                <w:rFonts w:ascii="Twinkl Cursive Unlooped" w:hAnsi="Twinkl Cursive Unlooped" w:cs="Arial"/>
                <w:sz w:val="22"/>
                <w:szCs w:val="22"/>
              </w:rPr>
            </w:pPr>
          </w:p>
          <w:p w14:paraId="2CEAF9C8" w14:textId="05CD6528" w:rsidR="009978AF" w:rsidRDefault="009978AF" w:rsidP="009978AF">
            <w:pPr>
              <w:spacing w:after="0"/>
              <w:ind w:left="167"/>
            </w:pPr>
            <w:r w:rsidRPr="00FD5FA7">
              <w:rPr>
                <w:rFonts w:ascii="Twinkl Cursive Unlooped" w:hAnsi="Twinkl Cursive Unlooped" w:cs="Arial"/>
                <w:sz w:val="22"/>
                <w:szCs w:val="22"/>
              </w:rPr>
              <w:t>£</w:t>
            </w:r>
            <w:r w:rsidR="0035558E">
              <w:rPr>
                <w:rFonts w:ascii="Twinkl Cursive Unlooped" w:hAnsi="Twinkl Cursive Unlooped" w:cs="Arial"/>
                <w:sz w:val="22"/>
                <w:szCs w:val="22"/>
              </w:rPr>
              <w:t>2</w:t>
            </w:r>
            <w:r w:rsidRPr="00FD5FA7">
              <w:rPr>
                <w:rFonts w:ascii="Twinkl Cursive Unlooped" w:hAnsi="Twinkl Cursive Unlooped" w:cs="Arial"/>
                <w:sz w:val="22"/>
                <w:szCs w:val="22"/>
              </w:rPr>
              <w:t>,000</w:t>
            </w:r>
          </w:p>
        </w:tc>
        <w:tc>
          <w:tcPr>
            <w:tcW w:w="7938" w:type="dxa"/>
            <w:tcBorders>
              <w:top w:val="single" w:sz="4" w:space="0" w:color="000000"/>
              <w:left w:val="single" w:sz="4" w:space="0" w:color="000000"/>
              <w:bottom w:val="single" w:sz="4" w:space="0" w:color="000000"/>
              <w:right w:val="single" w:sz="4" w:space="0" w:color="000000"/>
            </w:tcBorders>
          </w:tcPr>
          <w:p w14:paraId="53C5D8F7" w14:textId="40862DA1" w:rsidR="009978AF" w:rsidRPr="009978AF" w:rsidRDefault="009978AF" w:rsidP="009978AF">
            <w:pPr>
              <w:pStyle w:val="TableRowCentered"/>
              <w:jc w:val="left"/>
              <w:rPr>
                <w:rFonts w:ascii="Twinkl Cursive Unlooped" w:hAnsi="Twinkl Cursive Unlooped" w:cs="Arial"/>
                <w:sz w:val="22"/>
                <w:szCs w:val="22"/>
              </w:rPr>
            </w:pPr>
            <w:hyperlink r:id="rId28" w:history="1">
              <w:r w:rsidRPr="009978AF">
                <w:rPr>
                  <w:rStyle w:val="Hyperlink"/>
                  <w:rFonts w:ascii="Twinkl Cursive Unlooped" w:hAnsi="Twinkl Cursive Unlooped" w:cs="Arial"/>
                  <w:sz w:val="22"/>
                  <w:szCs w:val="22"/>
                </w:rPr>
                <w:t>https://cdn.literacytrust.org.uk/media/documents/2017_06_30_free_research_-_school_library_review_XxR5qcv.pdf</w:t>
              </w:r>
            </w:hyperlink>
          </w:p>
          <w:p w14:paraId="4D7D26C1" w14:textId="74912F89" w:rsidR="009978AF" w:rsidRPr="00F70368" w:rsidRDefault="009978AF" w:rsidP="00F70368">
            <w:pPr>
              <w:pStyle w:val="TableRowCentered"/>
              <w:jc w:val="left"/>
              <w:rPr>
                <w:rFonts w:ascii="Twinkl Cursive Unlooped" w:hAnsi="Twinkl Cursive Unlooped" w:cs="Arial"/>
                <w:color w:val="0000FF"/>
                <w:sz w:val="22"/>
                <w:szCs w:val="22"/>
                <w:u w:val="single"/>
              </w:rPr>
            </w:pPr>
            <w:hyperlink r:id="rId29" w:history="1">
              <w:r w:rsidRPr="009978AF">
                <w:rPr>
                  <w:rStyle w:val="Hyperlink"/>
                  <w:rFonts w:ascii="Twinkl Cursive Unlooped" w:hAnsi="Twinkl Cursive Unlooped" w:cs="Arial"/>
                  <w:sz w:val="22"/>
                  <w:szCs w:val="22"/>
                </w:rPr>
                <w:t>https://assets.publishing.service.gov.uk/government/uploads/system/uploads/attachment_data/file/1000986/Reading_framework_Teaching_the_foundations_of_literacy_-_July-2021.pdf</w:t>
              </w:r>
            </w:hyperlink>
          </w:p>
        </w:tc>
      </w:tr>
      <w:tr w:rsidR="0003093B" w14:paraId="0786FD0A"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4E7C79BF" w14:textId="6B0ED2CF" w:rsidR="009978AF" w:rsidRDefault="009978AF" w:rsidP="009978AF">
            <w:pPr>
              <w:spacing w:after="0"/>
              <w:ind w:left="166"/>
              <w:jc w:val="both"/>
            </w:pPr>
            <w:r w:rsidRPr="00FD5FA7">
              <w:rPr>
                <w:rFonts w:ascii="Twinkl Cursive Unlooped" w:hAnsi="Twinkl Cursive Unlooped" w:cs="Arial"/>
                <w:sz w:val="22"/>
                <w:szCs w:val="22"/>
              </w:rPr>
              <w:lastRenderedPageBreak/>
              <w:t>Funding of school visits and enrichment activities</w:t>
            </w:r>
          </w:p>
        </w:tc>
        <w:tc>
          <w:tcPr>
            <w:tcW w:w="1134" w:type="dxa"/>
            <w:tcBorders>
              <w:top w:val="single" w:sz="4" w:space="0" w:color="000000"/>
              <w:left w:val="single" w:sz="4" w:space="0" w:color="000000"/>
              <w:bottom w:val="single" w:sz="4" w:space="0" w:color="000000"/>
              <w:right w:val="single" w:sz="4" w:space="0" w:color="000000"/>
            </w:tcBorders>
          </w:tcPr>
          <w:p w14:paraId="026601F4" w14:textId="77777777" w:rsidR="009978AF" w:rsidRDefault="009978AF" w:rsidP="009978AF">
            <w:pPr>
              <w:pStyle w:val="TableRowCentered"/>
              <w:jc w:val="left"/>
              <w:rPr>
                <w:rFonts w:ascii="Twinkl Cursive Unlooped" w:hAnsi="Twinkl Cursive Unlooped" w:cs="Arial"/>
                <w:sz w:val="22"/>
                <w:szCs w:val="22"/>
              </w:rPr>
            </w:pPr>
          </w:p>
          <w:p w14:paraId="1E65A132" w14:textId="578015AE" w:rsidR="009978AF" w:rsidRPr="00FD5FA7" w:rsidRDefault="00317B0B" w:rsidP="009978AF">
            <w:pPr>
              <w:pStyle w:val="TableRowCentered"/>
              <w:jc w:val="left"/>
              <w:rPr>
                <w:rFonts w:ascii="Twinkl Cursive Unlooped" w:hAnsi="Twinkl Cursive Unlooped" w:cs="Arial"/>
                <w:sz w:val="22"/>
                <w:szCs w:val="22"/>
              </w:rPr>
            </w:pPr>
            <w:r>
              <w:rPr>
                <w:rFonts w:ascii="Twinkl Cursive Unlooped" w:hAnsi="Twinkl Cursive Unlooped" w:cs="Arial"/>
                <w:sz w:val="22"/>
                <w:szCs w:val="22"/>
              </w:rPr>
              <w:t>£</w:t>
            </w:r>
            <w:r w:rsidR="0035558E">
              <w:rPr>
                <w:rFonts w:ascii="Twinkl Cursive Unlooped" w:hAnsi="Twinkl Cursive Unlooped" w:cs="Arial"/>
                <w:sz w:val="22"/>
                <w:szCs w:val="22"/>
              </w:rPr>
              <w:t>2</w:t>
            </w:r>
            <w:r>
              <w:rPr>
                <w:rFonts w:ascii="Twinkl Cursive Unlooped" w:hAnsi="Twinkl Cursive Unlooped" w:cs="Arial"/>
                <w:sz w:val="22"/>
                <w:szCs w:val="22"/>
              </w:rPr>
              <w:t>0</w:t>
            </w:r>
            <w:r w:rsidR="009978AF">
              <w:rPr>
                <w:rFonts w:ascii="Twinkl Cursive Unlooped" w:hAnsi="Twinkl Cursive Unlooped" w:cs="Arial"/>
                <w:sz w:val="22"/>
                <w:szCs w:val="22"/>
              </w:rPr>
              <w:t>,000</w:t>
            </w:r>
          </w:p>
          <w:p w14:paraId="18576C6E" w14:textId="77777777" w:rsidR="009978AF" w:rsidRDefault="009978AF" w:rsidP="009978AF">
            <w:pPr>
              <w:spacing w:after="0"/>
              <w:ind w:left="167"/>
            </w:pPr>
          </w:p>
        </w:tc>
        <w:tc>
          <w:tcPr>
            <w:tcW w:w="7938" w:type="dxa"/>
            <w:tcBorders>
              <w:top w:val="single" w:sz="4" w:space="0" w:color="000000"/>
              <w:left w:val="single" w:sz="4" w:space="0" w:color="000000"/>
              <w:bottom w:val="single" w:sz="4" w:space="0" w:color="000000"/>
              <w:right w:val="single" w:sz="4" w:space="0" w:color="000000"/>
            </w:tcBorders>
          </w:tcPr>
          <w:p w14:paraId="2121EC4D" w14:textId="77777777" w:rsidR="009978AF" w:rsidRPr="009978AF" w:rsidRDefault="009978AF" w:rsidP="009978AF">
            <w:pPr>
              <w:pStyle w:val="TableRowCentered"/>
              <w:jc w:val="left"/>
              <w:rPr>
                <w:rFonts w:ascii="Twinkl Cursive Unlooped" w:hAnsi="Twinkl Cursive Unlooped" w:cs="Arial"/>
                <w:sz w:val="22"/>
                <w:szCs w:val="22"/>
              </w:rPr>
            </w:pPr>
            <w:r w:rsidRPr="009978AF">
              <w:rPr>
                <w:rFonts w:ascii="Twinkl Cursive Unlooped" w:hAnsi="Twinkl Cursive Unlooped" w:cs="Arial"/>
                <w:sz w:val="22"/>
                <w:szCs w:val="22"/>
              </w:rPr>
              <w:t>Ensure that pupils develop the detailed knowledge and skills needed, across a broad range of subjects, to apply what they know with increasing fluency and independence thus ensuring they achieve or exceed end of year expectations.</w:t>
            </w:r>
          </w:p>
          <w:p w14:paraId="2D72FA80" w14:textId="77777777" w:rsidR="009978AF" w:rsidRPr="009978AF" w:rsidRDefault="009978AF" w:rsidP="009978AF">
            <w:pPr>
              <w:pStyle w:val="TableRowCentered"/>
              <w:jc w:val="left"/>
              <w:rPr>
                <w:rFonts w:ascii="Twinkl Cursive Unlooped" w:hAnsi="Twinkl Cursive Unlooped" w:cs="Arial"/>
                <w:sz w:val="22"/>
                <w:szCs w:val="22"/>
              </w:rPr>
            </w:pPr>
            <w:r w:rsidRPr="009978AF">
              <w:rPr>
                <w:rFonts w:ascii="Twinkl Cursive Unlooped" w:hAnsi="Twinkl Cursive Unlooped" w:cs="Arial"/>
                <w:sz w:val="22"/>
                <w:szCs w:val="22"/>
              </w:rPr>
              <w:t xml:space="preserve">Ensure that all children regardless of circumstance </w:t>
            </w:r>
            <w:proofErr w:type="gramStart"/>
            <w:r w:rsidRPr="009978AF">
              <w:rPr>
                <w:rFonts w:ascii="Twinkl Cursive Unlooped" w:hAnsi="Twinkl Cursive Unlooped" w:cs="Arial"/>
                <w:sz w:val="22"/>
                <w:szCs w:val="22"/>
              </w:rPr>
              <w:t>have the opportunity to</w:t>
            </w:r>
            <w:proofErr w:type="gramEnd"/>
            <w:r w:rsidRPr="009978AF">
              <w:rPr>
                <w:rFonts w:ascii="Twinkl Cursive Unlooped" w:hAnsi="Twinkl Cursive Unlooped" w:cs="Arial"/>
                <w:sz w:val="22"/>
                <w:szCs w:val="22"/>
              </w:rPr>
              <w:t xml:space="preserve"> take part in enrichment programs that broaden their cultural capital and experience.</w:t>
            </w:r>
          </w:p>
          <w:p w14:paraId="6CE77BD8" w14:textId="00D98C37" w:rsidR="009978AF" w:rsidRPr="00F70368" w:rsidRDefault="009978AF" w:rsidP="00F70368">
            <w:pPr>
              <w:pStyle w:val="TableRowCentered"/>
              <w:jc w:val="left"/>
              <w:rPr>
                <w:rFonts w:ascii="Twinkl Cursive Unlooped" w:hAnsi="Twinkl Cursive Unlooped" w:cs="Arial"/>
                <w:color w:val="0000FF"/>
                <w:sz w:val="22"/>
                <w:szCs w:val="22"/>
                <w:u w:val="single"/>
              </w:rPr>
            </w:pPr>
            <w:hyperlink r:id="rId30" w:history="1">
              <w:r w:rsidRPr="009978AF">
                <w:rPr>
                  <w:rStyle w:val="Hyperlink"/>
                  <w:rFonts w:ascii="Twinkl Cursive Unlooped" w:hAnsi="Twinkl Cursive Unlooped" w:cs="Arial"/>
                  <w:sz w:val="22"/>
                  <w:szCs w:val="22"/>
                </w:rPr>
                <w:t>http://www.lotc.org.uk/wp-content/uploads/2011/03/G1.-LOtC-Manifesto.pdf</w:t>
              </w:r>
            </w:hyperlink>
          </w:p>
        </w:tc>
      </w:tr>
      <w:tr w:rsidR="009978AF" w14:paraId="2D21E46A"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137B511D" w14:textId="3B8C66E7" w:rsidR="009978AF" w:rsidRPr="009978AF" w:rsidRDefault="009978AF" w:rsidP="009978AF">
            <w:pPr>
              <w:rPr>
                <w:rFonts w:ascii="Twinkl Cursive Unlooped" w:hAnsi="Twinkl Cursive Unlooped" w:cs="Arial"/>
                <w:sz w:val="22"/>
                <w:szCs w:val="22"/>
              </w:rPr>
            </w:pPr>
            <w:r w:rsidRPr="00FD5FA7">
              <w:rPr>
                <w:rFonts w:ascii="Twinkl Cursive Unlooped" w:hAnsi="Twinkl Cursive Unlooped" w:cs="Arial"/>
                <w:sz w:val="22"/>
                <w:szCs w:val="22"/>
              </w:rPr>
              <w:t xml:space="preserve">Ensure children are ready for school </w:t>
            </w:r>
          </w:p>
        </w:tc>
        <w:tc>
          <w:tcPr>
            <w:tcW w:w="1134" w:type="dxa"/>
            <w:tcBorders>
              <w:top w:val="single" w:sz="4" w:space="0" w:color="000000"/>
              <w:left w:val="single" w:sz="4" w:space="0" w:color="000000"/>
              <w:bottom w:val="single" w:sz="4" w:space="0" w:color="000000"/>
              <w:right w:val="single" w:sz="4" w:space="0" w:color="000000"/>
            </w:tcBorders>
          </w:tcPr>
          <w:p w14:paraId="7CE37423" w14:textId="17F95567" w:rsidR="009978AF" w:rsidRDefault="009978AF" w:rsidP="009978AF">
            <w:pPr>
              <w:pStyle w:val="TableRowCentered"/>
              <w:jc w:val="left"/>
              <w:rPr>
                <w:rFonts w:ascii="Twinkl Cursive Unlooped" w:hAnsi="Twinkl Cursive Unlooped" w:cs="Arial"/>
                <w:sz w:val="22"/>
                <w:szCs w:val="22"/>
              </w:rPr>
            </w:pPr>
            <w:r>
              <w:rPr>
                <w:rFonts w:ascii="Twinkl Cursive Unlooped" w:hAnsi="Twinkl Cursive Unlooped" w:cs="Arial"/>
                <w:sz w:val="22"/>
                <w:szCs w:val="22"/>
              </w:rPr>
              <w:t>£</w:t>
            </w:r>
            <w:r w:rsidR="0035558E">
              <w:rPr>
                <w:rFonts w:ascii="Twinkl Cursive Unlooped" w:hAnsi="Twinkl Cursive Unlooped" w:cs="Arial"/>
                <w:sz w:val="22"/>
                <w:szCs w:val="22"/>
              </w:rPr>
              <w:t>4845.87</w:t>
            </w:r>
          </w:p>
        </w:tc>
        <w:tc>
          <w:tcPr>
            <w:tcW w:w="7938" w:type="dxa"/>
            <w:tcBorders>
              <w:top w:val="single" w:sz="4" w:space="0" w:color="000000"/>
              <w:left w:val="single" w:sz="4" w:space="0" w:color="000000"/>
              <w:bottom w:val="single" w:sz="4" w:space="0" w:color="000000"/>
              <w:right w:val="single" w:sz="4" w:space="0" w:color="000000"/>
            </w:tcBorders>
          </w:tcPr>
          <w:p w14:paraId="03463A58" w14:textId="77777777" w:rsidR="009978AF" w:rsidRDefault="009978AF" w:rsidP="009978AF">
            <w:pPr>
              <w:pStyle w:val="TableRowCentered"/>
              <w:jc w:val="left"/>
              <w:rPr>
                <w:rFonts w:ascii="Twinkl Cursive Unlooped" w:hAnsi="Twinkl Cursive Unlooped" w:cs="Arial"/>
                <w:sz w:val="22"/>
                <w:szCs w:val="22"/>
              </w:rPr>
            </w:pPr>
            <w:r w:rsidRPr="00FD5FA7">
              <w:rPr>
                <w:rFonts w:ascii="Twinkl Cursive Unlooped" w:hAnsi="Twinkl Cursive Unlooped" w:cs="Arial"/>
                <w:sz w:val="22"/>
                <w:szCs w:val="22"/>
              </w:rPr>
              <w:t xml:space="preserve">Ensure that children have the correct uniform to equip them for the day ahead. School to provide school jumper or cardigan and a PE top. </w:t>
            </w:r>
          </w:p>
          <w:p w14:paraId="5B561139" w14:textId="77777777" w:rsidR="00B12FA8" w:rsidRDefault="00B12FA8" w:rsidP="009978AF">
            <w:pPr>
              <w:pStyle w:val="TableRowCentered"/>
              <w:jc w:val="left"/>
              <w:rPr>
                <w:rFonts w:ascii="Twinkl Cursive Unlooped" w:hAnsi="Twinkl Cursive Unlooped" w:cs="Arial"/>
                <w:sz w:val="22"/>
                <w:szCs w:val="22"/>
              </w:rPr>
            </w:pPr>
          </w:p>
          <w:p w14:paraId="0E192275" w14:textId="77777777" w:rsidR="00B12FA8" w:rsidRPr="00FD5FA7" w:rsidRDefault="00B12FA8" w:rsidP="009978AF">
            <w:pPr>
              <w:pStyle w:val="TableRowCentered"/>
              <w:jc w:val="left"/>
              <w:rPr>
                <w:rFonts w:ascii="Twinkl Cursive Unlooped" w:hAnsi="Twinkl Cursive Unlooped" w:cs="Arial"/>
                <w:sz w:val="22"/>
                <w:szCs w:val="22"/>
              </w:rPr>
            </w:pPr>
          </w:p>
          <w:p w14:paraId="383900D6" w14:textId="77777777" w:rsidR="009978AF" w:rsidRPr="00FD5FA7" w:rsidRDefault="009978AF" w:rsidP="009978AF">
            <w:pPr>
              <w:pStyle w:val="TableRowCentered"/>
              <w:jc w:val="left"/>
              <w:rPr>
                <w:rFonts w:ascii="Twinkl Cursive Unlooped" w:hAnsi="Twinkl Cursive Unlooped" w:cs="Arial"/>
                <w:sz w:val="22"/>
                <w:szCs w:val="22"/>
              </w:rPr>
            </w:pPr>
          </w:p>
          <w:p w14:paraId="7DE1D46D" w14:textId="04FEDC8D" w:rsidR="009978AF" w:rsidRPr="00FD5FA7" w:rsidRDefault="009978AF" w:rsidP="009978AF">
            <w:pPr>
              <w:pStyle w:val="TableRowCentered"/>
              <w:jc w:val="left"/>
              <w:rPr>
                <w:rFonts w:ascii="Twinkl Cursive Unlooped" w:hAnsi="Twinkl Cursive Unlooped"/>
                <w:color w:val="263238"/>
                <w:sz w:val="22"/>
                <w:szCs w:val="22"/>
                <w:shd w:val="clear" w:color="auto" w:fill="FFFFFF"/>
              </w:rPr>
            </w:pPr>
            <w:r w:rsidRPr="00FD5FA7">
              <w:rPr>
                <w:rFonts w:ascii="Twinkl Cursive Unlooped" w:hAnsi="Twinkl Cursive Unlooped"/>
                <w:color w:val="263238"/>
                <w:sz w:val="22"/>
                <w:szCs w:val="22"/>
                <w:shd w:val="clear" w:color="auto" w:fill="FFFFFF"/>
              </w:rPr>
              <w:t>Pupils from lower socioeconomic households are less likely to be able to afford the cost of school uniforms. Schools intending to change their school uniform policy should therefore consider what provision can be made to cover the costs of uniform changes for disadvantaged pupils.</w:t>
            </w:r>
          </w:p>
          <w:p w14:paraId="3CEB622B" w14:textId="45CDF5BE" w:rsidR="009978AF" w:rsidRPr="009978AF" w:rsidRDefault="009978AF" w:rsidP="00F70368">
            <w:pPr>
              <w:pStyle w:val="TableRowCentered"/>
              <w:jc w:val="left"/>
              <w:rPr>
                <w:rFonts w:ascii="Twinkl Cursive Unlooped" w:hAnsi="Twinkl Cursive Unlooped" w:cs="Arial"/>
                <w:sz w:val="22"/>
                <w:szCs w:val="22"/>
              </w:rPr>
            </w:pPr>
            <w:hyperlink r:id="rId31" w:history="1">
              <w:r w:rsidRPr="00FD5FA7">
                <w:rPr>
                  <w:rStyle w:val="Hyperlink"/>
                  <w:rFonts w:ascii="Twinkl Cursive Unlooped" w:hAnsi="Twinkl Cursive Unlooped" w:cs="Arial"/>
                  <w:sz w:val="22"/>
                  <w:szCs w:val="22"/>
                </w:rPr>
                <w:t>https://educationendowmentfoundation.org.uk/education-evidence/teaching-learning-toolkit/school-uniform</w:t>
              </w:r>
            </w:hyperlink>
          </w:p>
        </w:tc>
      </w:tr>
      <w:tr w:rsidR="0003093B" w14:paraId="7E3DC1F9" w14:textId="77777777" w:rsidTr="00F70368">
        <w:trPr>
          <w:trHeight w:val="546"/>
        </w:trPr>
        <w:tc>
          <w:tcPr>
            <w:tcW w:w="10490" w:type="dxa"/>
            <w:gridSpan w:val="3"/>
            <w:tcBorders>
              <w:top w:val="single" w:sz="4" w:space="0" w:color="000000"/>
              <w:left w:val="single" w:sz="4" w:space="0" w:color="000000"/>
              <w:bottom w:val="single" w:sz="4" w:space="0" w:color="000000"/>
              <w:right w:val="single" w:sz="4" w:space="0" w:color="000000"/>
            </w:tcBorders>
          </w:tcPr>
          <w:p w14:paraId="7259E89D" w14:textId="5865C634" w:rsidR="0003093B" w:rsidRPr="00FD5FA7" w:rsidRDefault="0003093B" w:rsidP="009978AF">
            <w:pPr>
              <w:pStyle w:val="TableRowCentered"/>
              <w:jc w:val="left"/>
              <w:rPr>
                <w:rFonts w:ascii="Twinkl Cursive Unlooped" w:hAnsi="Twinkl Cursive Unlooped" w:cs="Arial"/>
                <w:sz w:val="22"/>
                <w:szCs w:val="22"/>
              </w:rPr>
            </w:pPr>
            <w:r w:rsidRPr="00584541">
              <w:rPr>
                <w:noProof/>
              </w:rPr>
              <mc:AlternateContent>
                <mc:Choice Requires="wps">
                  <w:drawing>
                    <wp:anchor distT="45720" distB="45720" distL="114300" distR="114300" simplePos="0" relativeHeight="251663360" behindDoc="0" locked="0" layoutInCell="1" allowOverlap="1" wp14:anchorId="151A9C6C" wp14:editId="1C6E7A01">
                      <wp:simplePos x="0" y="0"/>
                      <wp:positionH relativeFrom="column">
                        <wp:posOffset>-8890</wp:posOffset>
                      </wp:positionH>
                      <wp:positionV relativeFrom="paragraph">
                        <wp:posOffset>1017270</wp:posOffset>
                      </wp:positionV>
                      <wp:extent cx="2609215" cy="1404620"/>
                      <wp:effectExtent l="0" t="0" r="19685"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215" cy="1404620"/>
                              </a:xfrm>
                              <a:prstGeom prst="rect">
                                <a:avLst/>
                              </a:prstGeom>
                              <a:solidFill>
                                <a:srgbClr val="FFFFFF"/>
                              </a:solidFill>
                              <a:ln w="9525">
                                <a:solidFill>
                                  <a:srgbClr val="000000"/>
                                </a:solidFill>
                                <a:miter lim="800000"/>
                                <a:headEnd/>
                                <a:tailEnd/>
                              </a:ln>
                            </wps:spPr>
                            <wps:txbx>
                              <w:txbxContent>
                                <w:p w14:paraId="277C34C4" w14:textId="724AB4FD" w:rsidR="0003093B" w:rsidRPr="001D307A" w:rsidRDefault="0003093B">
                                  <w:pPr>
                                    <w:rPr>
                                      <w:rFonts w:asciiTheme="minorHAnsi" w:hAnsiTheme="minorHAnsi" w:cstheme="minorHAnsi"/>
                                      <w:b/>
                                      <w:bCs/>
                                      <w:color w:val="4472C4" w:themeColor="accent1"/>
                                    </w:rPr>
                                  </w:pPr>
                                  <w:r w:rsidRPr="001D307A">
                                    <w:rPr>
                                      <w:rFonts w:asciiTheme="minorHAnsi" w:hAnsiTheme="minorHAnsi" w:cstheme="minorHAnsi"/>
                                      <w:b/>
                                      <w:bCs/>
                                      <w:color w:val="4472C4" w:themeColor="accent1"/>
                                    </w:rPr>
                                    <w:t>Total Budgeted Spend £</w:t>
                                  </w:r>
                                  <w:r w:rsidR="001D307A" w:rsidRPr="001D307A">
                                    <w:rPr>
                                      <w:rFonts w:asciiTheme="minorHAnsi" w:hAnsiTheme="minorHAnsi" w:cstheme="minorHAnsi"/>
                                      <w:b/>
                                      <w:bCs/>
                                      <w:color w:val="4472C4" w:themeColor="accent1"/>
                                      <w:shd w:val="clear" w:color="auto" w:fill="FFFFFF"/>
                                    </w:rPr>
                                    <w:t>160,590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1A9C6C" id="_x0000_t202" coordsize="21600,21600" o:spt="202" path="m,l,21600r21600,l21600,xe">
                      <v:stroke joinstyle="miter"/>
                      <v:path gradientshapeok="t" o:connecttype="rect"/>
                    </v:shapetype>
                    <v:shape id="Text Box 2" o:spid="_x0000_s1026" type="#_x0000_t202" style="position:absolute;left:0;text-align:left;margin-left:-.7pt;margin-top:80.1pt;width:205.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">
                      <v:textbox style="mso-fit-shape-to-text:t">
                        <w:txbxContent>
                          <w:p w14:paraId="277C34C4" w14:textId="724AB4FD" w:rsidR="0003093B" w:rsidRPr="001D307A" w:rsidRDefault="0003093B">
                            <w:pPr>
                              <w:rPr>
                                <w:rFonts w:asciiTheme="minorHAnsi" w:hAnsiTheme="minorHAnsi" w:cstheme="minorHAnsi"/>
                                <w:b/>
                                <w:bCs/>
                                <w:color w:val="4472C4" w:themeColor="accent1"/>
                              </w:rPr>
                            </w:pPr>
                            <w:r w:rsidRPr="001D307A">
                              <w:rPr>
                                <w:rFonts w:asciiTheme="minorHAnsi" w:hAnsiTheme="minorHAnsi" w:cstheme="minorHAnsi"/>
                                <w:b/>
                                <w:bCs/>
                                <w:color w:val="4472C4" w:themeColor="accent1"/>
                              </w:rPr>
                              <w:t>Total Budgeted Spend £</w:t>
                            </w:r>
                            <w:r w:rsidR="001D307A" w:rsidRPr="001D307A">
                              <w:rPr>
                                <w:rFonts w:asciiTheme="minorHAnsi" w:hAnsiTheme="minorHAnsi" w:cstheme="minorHAnsi"/>
                                <w:b/>
                                <w:bCs/>
                                <w:color w:val="4472C4" w:themeColor="accent1"/>
                                <w:shd w:val="clear" w:color="auto" w:fill="FFFFFF"/>
                              </w:rPr>
                              <w:t>160,590</w:t>
                            </w:r>
                          </w:p>
                        </w:txbxContent>
                      </v:textbox>
                    </v:shape>
                  </w:pict>
                </mc:Fallback>
              </mc:AlternateContent>
            </w:r>
            <w:r>
              <w:rPr>
                <w:rFonts w:ascii="Twinkl Cursive Unlooped" w:hAnsi="Twinkl Cursive Unlooped" w:cs="Arial"/>
                <w:sz w:val="22"/>
                <w:szCs w:val="22"/>
              </w:rPr>
              <w:t>Wider Strategies Total Spend: £</w:t>
            </w:r>
            <w:r w:rsidR="00164E91">
              <w:rPr>
                <w:rFonts w:ascii="Twinkl Cursive Unlooped" w:hAnsi="Twinkl Cursive Unlooped" w:cs="Arial"/>
                <w:sz w:val="22"/>
                <w:szCs w:val="22"/>
              </w:rPr>
              <w:t>66,654.10</w:t>
            </w:r>
          </w:p>
        </w:tc>
      </w:tr>
    </w:tbl>
    <w:p w14:paraId="2778D1F5" w14:textId="45828F4F" w:rsidR="00E50534" w:rsidRDefault="00E50534" w:rsidP="00E50534">
      <w:pPr>
        <w:pStyle w:val="Heading1"/>
      </w:pPr>
      <w:r>
        <w:lastRenderedPageBreak/>
        <w:t>Part B: Review of outcomes in the previous academic year</w:t>
      </w:r>
    </w:p>
    <w:p w14:paraId="611B706E" w14:textId="6A5372F9" w:rsidR="00E50534" w:rsidRDefault="00E50534" w:rsidP="00E50534">
      <w:pPr>
        <w:pStyle w:val="Heading2"/>
      </w:pPr>
      <w:r>
        <w:t>Pupil premium strategy outcomes</w:t>
      </w:r>
    </w:p>
    <w:p w14:paraId="74B51049" w14:textId="7A28C80D" w:rsidR="00E50534" w:rsidRDefault="00E50534" w:rsidP="00E50534">
      <w:r>
        <w:t>This details the impact that our pupil premium</w:t>
      </w:r>
      <w:r w:rsidR="0012775A">
        <w:t>, Recovery and NTP</w:t>
      </w:r>
      <w:r>
        <w:t xml:space="preserve"> activity had on pupils in the 202</w:t>
      </w:r>
      <w:r w:rsidR="00206A05">
        <w:t>4</w:t>
      </w:r>
      <w:r>
        <w:t xml:space="preserve"> to 202</w:t>
      </w:r>
      <w:r w:rsidR="00206A05">
        <w:t>5</w:t>
      </w:r>
      <w:r>
        <w:t xml:space="preserve"> academic year. </w:t>
      </w:r>
    </w:p>
    <w:p w14:paraId="74830231" w14:textId="77777777" w:rsidR="00CA55B1" w:rsidRDefault="00CA55B1" w:rsidP="00CA55B1">
      <w:pPr>
        <w:pStyle w:val="Heading2"/>
        <w:spacing w:before="600"/>
      </w:pPr>
      <w:r>
        <w:rPr>
          <w:rStyle w:val="normaltextrun"/>
          <w:rFonts w:cs="Arial"/>
          <w:bCs/>
          <w:sz w:val="28"/>
          <w:szCs w:val="28"/>
          <w:shd w:val="clear" w:color="auto" w:fill="FFFFFF"/>
        </w:rPr>
        <w:t>Teaching (for example, CPD, recruitment and retention)</w:t>
      </w:r>
      <w:r>
        <w:rPr>
          <w:rStyle w:val="eop"/>
          <w:rFonts w:cs="Arial"/>
          <w:bCs/>
          <w:sz w:val="28"/>
          <w:szCs w:val="28"/>
          <w:shd w:val="clear" w:color="auto" w:fill="FFFFFF"/>
        </w:rPr>
        <w:t> </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6"/>
        <w:gridCol w:w="6689"/>
        <w:gridCol w:w="1323"/>
      </w:tblGrid>
      <w:tr w:rsidR="00CA55B1" w:rsidRPr="00E50534" w14:paraId="478C5EE6" w14:textId="77777777" w:rsidTr="00377CA1">
        <w:trPr>
          <w:trHeight w:val="945"/>
        </w:trPr>
        <w:tc>
          <w:tcPr>
            <w:tcW w:w="2104" w:type="dxa"/>
            <w:tcBorders>
              <w:top w:val="single" w:sz="6" w:space="0" w:color="000000"/>
              <w:left w:val="single" w:sz="6" w:space="0" w:color="000000"/>
              <w:bottom w:val="single" w:sz="6" w:space="0" w:color="000000"/>
              <w:right w:val="single" w:sz="6" w:space="0" w:color="000000"/>
            </w:tcBorders>
            <w:shd w:val="clear" w:color="auto" w:fill="D8E2E9"/>
            <w:hideMark/>
          </w:tcPr>
          <w:p w14:paraId="60F815D3"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Activity</w:t>
            </w:r>
            <w:r>
              <w:rPr>
                <w:rFonts w:cs="Arial"/>
                <w:b/>
                <w:bCs/>
              </w:rPr>
              <w:t xml:space="preserve">/Challenge </w:t>
            </w:r>
          </w:p>
        </w:tc>
        <w:tc>
          <w:tcPr>
            <w:tcW w:w="6440" w:type="dxa"/>
            <w:tcBorders>
              <w:top w:val="single" w:sz="6" w:space="0" w:color="000000"/>
              <w:left w:val="single" w:sz="6" w:space="0" w:color="000000"/>
              <w:bottom w:val="single" w:sz="6" w:space="0" w:color="000000"/>
              <w:right w:val="single" w:sz="6" w:space="0" w:color="000000"/>
            </w:tcBorders>
            <w:shd w:val="clear" w:color="auto" w:fill="D8E2E9"/>
            <w:hideMark/>
          </w:tcPr>
          <w:p w14:paraId="286A1B97"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Impact of this approach </w:t>
            </w:r>
          </w:p>
        </w:tc>
        <w:tc>
          <w:tcPr>
            <w:tcW w:w="1654" w:type="dxa"/>
            <w:tcBorders>
              <w:top w:val="single" w:sz="6" w:space="0" w:color="000000"/>
              <w:left w:val="single" w:sz="6" w:space="0" w:color="000000"/>
              <w:bottom w:val="single" w:sz="6" w:space="0" w:color="000000"/>
              <w:right w:val="single" w:sz="6" w:space="0" w:color="000000"/>
            </w:tcBorders>
            <w:shd w:val="clear" w:color="auto" w:fill="D8E2E9"/>
            <w:hideMark/>
          </w:tcPr>
          <w:p w14:paraId="09B144D4" w14:textId="77777777" w:rsidR="00CA55B1" w:rsidRDefault="00CA55B1" w:rsidP="00377CA1">
            <w:pPr>
              <w:suppressAutoHyphens w:val="0"/>
              <w:autoSpaceDN/>
              <w:spacing w:after="0" w:line="240" w:lineRule="auto"/>
              <w:ind w:left="45" w:right="45"/>
              <w:textAlignment w:val="baseline"/>
              <w:rPr>
                <w:rFonts w:cs="Arial"/>
                <w:b/>
                <w:bCs/>
              </w:rPr>
            </w:pPr>
            <w:r w:rsidRPr="00E50534">
              <w:rPr>
                <w:rFonts w:cs="Arial"/>
                <w:b/>
                <w:bCs/>
              </w:rPr>
              <w:t>Actual Spend  </w:t>
            </w:r>
          </w:p>
          <w:p w14:paraId="70AA2BBD" w14:textId="77777777" w:rsidR="00CA55B1" w:rsidRDefault="00CA55B1" w:rsidP="00377CA1">
            <w:pPr>
              <w:suppressAutoHyphens w:val="0"/>
              <w:autoSpaceDN/>
              <w:spacing w:after="0" w:line="240" w:lineRule="auto"/>
              <w:ind w:left="45" w:right="45"/>
              <w:textAlignment w:val="baseline"/>
              <w:rPr>
                <w:rFonts w:cs="Arial"/>
                <w:b/>
                <w:bCs/>
              </w:rPr>
            </w:pPr>
          </w:p>
          <w:p w14:paraId="4B5CF0BD"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Pr>
                <w:rFonts w:cs="Arial"/>
                <w:b/>
                <w:bCs/>
              </w:rPr>
              <w:t>£10,000</w:t>
            </w:r>
          </w:p>
        </w:tc>
      </w:tr>
      <w:tr w:rsidR="00CA55B1" w:rsidRPr="00E50534" w14:paraId="54FBB912" w14:textId="77777777" w:rsidTr="00377CA1">
        <w:trPr>
          <w:trHeight w:val="1830"/>
        </w:trPr>
        <w:tc>
          <w:tcPr>
            <w:tcW w:w="2104" w:type="dxa"/>
            <w:tcBorders>
              <w:top w:val="single" w:sz="6" w:space="0" w:color="000000"/>
              <w:left w:val="single" w:sz="6" w:space="0" w:color="000000"/>
              <w:bottom w:val="single" w:sz="6" w:space="0" w:color="000000"/>
              <w:right w:val="single" w:sz="6" w:space="0" w:color="000000"/>
            </w:tcBorders>
          </w:tcPr>
          <w:p w14:paraId="6F216808"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r w:rsidRPr="00FD5FA7">
              <w:rPr>
                <w:rFonts w:ascii="Twinkl Cursive Unlooped" w:hAnsi="Twinkl Cursive Unlooped" w:cs="Arial"/>
                <w:sz w:val="22"/>
                <w:szCs w:val="22"/>
              </w:rPr>
              <w:t>Develop whole school approach to delivery of phonics teaching using RWI</w:t>
            </w:r>
          </w:p>
          <w:p w14:paraId="6FA0E9DF"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p>
          <w:p w14:paraId="0B3910AB"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r w:rsidRPr="00FD5FA7">
              <w:rPr>
                <w:rFonts w:ascii="Twinkl Cursive Unlooped" w:hAnsi="Twinkl Cursive Unlooped" w:cs="Arial"/>
                <w:sz w:val="22"/>
                <w:szCs w:val="22"/>
              </w:rPr>
              <w:t>Embed approaches to develop oracy, communication and language</w:t>
            </w:r>
          </w:p>
          <w:p w14:paraId="27411EF4"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p>
          <w:p w14:paraId="084D3E47"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r w:rsidRPr="00FD5FA7">
              <w:rPr>
                <w:rFonts w:ascii="Twinkl Cursive Unlooped" w:hAnsi="Twinkl Cursive Unlooped" w:cs="Arial"/>
                <w:sz w:val="22"/>
                <w:szCs w:val="22"/>
              </w:rPr>
              <w:t xml:space="preserve">Develop </w:t>
            </w:r>
            <w:r>
              <w:rPr>
                <w:rFonts w:ascii="Twinkl Cursive Unlooped" w:hAnsi="Twinkl Cursive Unlooped" w:cs="Arial"/>
                <w:sz w:val="22"/>
                <w:szCs w:val="22"/>
              </w:rPr>
              <w:t xml:space="preserve">the role of adults in the classroom </w:t>
            </w:r>
            <w:r w:rsidRPr="00FD5FA7">
              <w:rPr>
                <w:rFonts w:ascii="Twinkl Cursive Unlooped" w:hAnsi="Twinkl Cursive Unlooped" w:cs="Arial"/>
                <w:sz w:val="22"/>
                <w:szCs w:val="22"/>
              </w:rPr>
              <w:t xml:space="preserve"> </w:t>
            </w:r>
          </w:p>
          <w:p w14:paraId="165ACFC9"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p>
          <w:p w14:paraId="34E20905" w14:textId="77777777" w:rsidR="00CA55B1" w:rsidRPr="00E50534" w:rsidRDefault="00CA55B1" w:rsidP="00377CA1">
            <w:pPr>
              <w:suppressAutoHyphens w:val="0"/>
              <w:autoSpaceDN/>
              <w:spacing w:after="0" w:line="240" w:lineRule="auto"/>
              <w:ind w:right="45"/>
              <w:textAlignment w:val="baseline"/>
              <w:rPr>
                <w:rFonts w:ascii="Segoe UI" w:hAnsi="Segoe UI" w:cs="Segoe UI"/>
                <w:sz w:val="18"/>
                <w:szCs w:val="18"/>
              </w:rPr>
            </w:pPr>
            <w:r w:rsidRPr="00FD5FA7">
              <w:rPr>
                <w:rFonts w:ascii="Twinkl Cursive Unlooped" w:hAnsi="Twinkl Cursive Unlooped" w:cs="Arial"/>
                <w:sz w:val="22"/>
                <w:szCs w:val="22"/>
              </w:rPr>
              <w:t>Refine a consistent approach to teaching writing in KS1 and KS2</w:t>
            </w:r>
          </w:p>
        </w:tc>
        <w:tc>
          <w:tcPr>
            <w:tcW w:w="6440" w:type="dxa"/>
            <w:tcBorders>
              <w:top w:val="single" w:sz="6" w:space="0" w:color="000000"/>
              <w:left w:val="single" w:sz="6" w:space="0" w:color="000000"/>
              <w:bottom w:val="single" w:sz="6" w:space="0" w:color="000000"/>
              <w:right w:val="single" w:sz="6" w:space="0" w:color="000000"/>
            </w:tcBorders>
          </w:tcPr>
          <w:tbl>
            <w:tblPr>
              <w:tblW w:w="66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58"/>
            </w:tblGrid>
            <w:tr w:rsidR="00CA55B1" w:rsidRPr="008C2879" w14:paraId="327B6A82" w14:textId="77777777" w:rsidTr="00377CA1">
              <w:trPr>
                <w:trHeight w:val="300"/>
              </w:trPr>
              <w:tc>
                <w:tcPr>
                  <w:tcW w:w="6658" w:type="dxa"/>
                  <w:tcBorders>
                    <w:top w:val="single" w:sz="6" w:space="0" w:color="auto"/>
                    <w:left w:val="single" w:sz="6" w:space="0" w:color="auto"/>
                    <w:bottom w:val="single" w:sz="6" w:space="0" w:color="auto"/>
                    <w:right w:val="single" w:sz="6" w:space="0" w:color="auto"/>
                  </w:tcBorders>
                  <w:hideMark/>
                </w:tcPr>
                <w:p w14:paraId="5E80C4BB"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r w:rsidRPr="008C2879">
                    <w:rPr>
                      <w:rFonts w:ascii="Calibri" w:hAnsi="Calibri" w:cs="Calibri"/>
                      <w:color w:val="auto"/>
                      <w:sz w:val="18"/>
                      <w:szCs w:val="18"/>
                      <w:u w:val="single"/>
                    </w:rPr>
                    <w:t>Pupil Premium </w:t>
                  </w:r>
                  <w:r w:rsidRPr="008C2879">
                    <w:rPr>
                      <w:rFonts w:ascii="Calibri" w:hAnsi="Calibri" w:cs="Calibri"/>
                      <w:color w:val="auto"/>
                      <w:sz w:val="18"/>
                      <w:szCs w:val="18"/>
                    </w:rPr>
                    <w:t> </w:t>
                  </w:r>
                </w:p>
                <w:p w14:paraId="0D081174"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r w:rsidRPr="008C2879">
                    <w:rPr>
                      <w:rFonts w:ascii="Calibri" w:hAnsi="Calibri" w:cs="Calibri"/>
                      <w:color w:val="auto"/>
                      <w:sz w:val="18"/>
                      <w:szCs w:val="18"/>
                      <w:u w:val="single"/>
                    </w:rPr>
                    <w:t>Data: Reading</w:t>
                  </w:r>
                  <w:r w:rsidRPr="008C2879">
                    <w:rPr>
                      <w:rFonts w:ascii="Calibri" w:hAnsi="Calibri" w:cs="Calibri"/>
                      <w:color w:val="auto"/>
                      <w:sz w:val="18"/>
                      <w:szCs w:val="18"/>
                    </w:rPr>
                    <w:t> </w:t>
                  </w:r>
                </w:p>
                <w:tbl>
                  <w:tblPr>
                    <w:tblW w:w="57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0"/>
                    <w:gridCol w:w="1395"/>
                    <w:gridCol w:w="1395"/>
                    <w:gridCol w:w="1500"/>
                  </w:tblGrid>
                  <w:tr w:rsidR="00CA55B1" w:rsidRPr="005B217E" w14:paraId="4E8D9136"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0992489D"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 </w:t>
                        </w:r>
                      </w:p>
                    </w:tc>
                    <w:tc>
                      <w:tcPr>
                        <w:tcW w:w="1395" w:type="dxa"/>
                        <w:tcBorders>
                          <w:top w:val="single" w:sz="6" w:space="0" w:color="auto"/>
                          <w:left w:val="single" w:sz="6" w:space="0" w:color="auto"/>
                          <w:bottom w:val="single" w:sz="6" w:space="0" w:color="auto"/>
                          <w:right w:val="single" w:sz="6" w:space="0" w:color="auto"/>
                        </w:tcBorders>
                        <w:hideMark/>
                      </w:tcPr>
                      <w:p w14:paraId="4BF86EB9"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2023</w:t>
                        </w:r>
                        <w:r w:rsidRPr="005B217E">
                          <w:rPr>
                            <w:rFonts w:ascii="Calibri" w:hAnsi="Calibri" w:cs="Calibri"/>
                            <w:color w:val="auto"/>
                            <w:sz w:val="18"/>
                            <w:szCs w:val="18"/>
                          </w:rPr>
                          <w:t> </w:t>
                        </w:r>
                      </w:p>
                    </w:tc>
                    <w:tc>
                      <w:tcPr>
                        <w:tcW w:w="1395" w:type="dxa"/>
                        <w:tcBorders>
                          <w:top w:val="single" w:sz="6" w:space="0" w:color="auto"/>
                          <w:left w:val="single" w:sz="6" w:space="0" w:color="auto"/>
                          <w:bottom w:val="single" w:sz="6" w:space="0" w:color="auto"/>
                          <w:right w:val="single" w:sz="6" w:space="0" w:color="auto"/>
                        </w:tcBorders>
                      </w:tcPr>
                      <w:p w14:paraId="14BC982F"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2024</w:t>
                        </w:r>
                        <w:r w:rsidRPr="005B217E">
                          <w:rPr>
                            <w:rFonts w:ascii="Calibri" w:hAnsi="Calibri" w:cs="Calibri"/>
                            <w:color w:val="auto"/>
                            <w:sz w:val="18"/>
                            <w:szCs w:val="18"/>
                          </w:rPr>
                          <w:t> </w:t>
                        </w:r>
                      </w:p>
                    </w:tc>
                    <w:tc>
                      <w:tcPr>
                        <w:tcW w:w="1500" w:type="dxa"/>
                        <w:tcBorders>
                          <w:top w:val="single" w:sz="6" w:space="0" w:color="auto"/>
                          <w:left w:val="single" w:sz="6" w:space="0" w:color="auto"/>
                          <w:bottom w:val="single" w:sz="6" w:space="0" w:color="auto"/>
                          <w:right w:val="single" w:sz="6" w:space="0" w:color="auto"/>
                        </w:tcBorders>
                      </w:tcPr>
                      <w:p w14:paraId="222708E9"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2025</w:t>
                        </w:r>
                      </w:p>
                    </w:tc>
                  </w:tr>
                  <w:tr w:rsidR="00CA55B1" w:rsidRPr="005B217E" w14:paraId="681091DB"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280891CC"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EYFS </w:t>
                        </w:r>
                      </w:p>
                    </w:tc>
                    <w:tc>
                      <w:tcPr>
                        <w:tcW w:w="1395" w:type="dxa"/>
                        <w:tcBorders>
                          <w:top w:val="single" w:sz="6" w:space="0" w:color="auto"/>
                          <w:left w:val="single" w:sz="6" w:space="0" w:color="auto"/>
                          <w:bottom w:val="single" w:sz="6" w:space="0" w:color="auto"/>
                          <w:right w:val="single" w:sz="6" w:space="0" w:color="auto"/>
                        </w:tcBorders>
                      </w:tcPr>
                      <w:p w14:paraId="6BCDF608"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50</w:t>
                        </w:r>
                      </w:p>
                    </w:tc>
                    <w:tc>
                      <w:tcPr>
                        <w:tcW w:w="1395" w:type="dxa"/>
                        <w:tcBorders>
                          <w:top w:val="single" w:sz="6" w:space="0" w:color="auto"/>
                          <w:left w:val="single" w:sz="6" w:space="0" w:color="auto"/>
                          <w:bottom w:val="single" w:sz="6" w:space="0" w:color="auto"/>
                          <w:right w:val="single" w:sz="6" w:space="0" w:color="auto"/>
                        </w:tcBorders>
                      </w:tcPr>
                      <w:p w14:paraId="57647037"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57%</w:t>
                        </w:r>
                      </w:p>
                    </w:tc>
                    <w:tc>
                      <w:tcPr>
                        <w:tcW w:w="1500" w:type="dxa"/>
                        <w:tcBorders>
                          <w:top w:val="single" w:sz="6" w:space="0" w:color="auto"/>
                          <w:left w:val="single" w:sz="6" w:space="0" w:color="auto"/>
                          <w:bottom w:val="single" w:sz="6" w:space="0" w:color="auto"/>
                          <w:right w:val="single" w:sz="6" w:space="0" w:color="auto"/>
                        </w:tcBorders>
                      </w:tcPr>
                      <w:p w14:paraId="4331C99E"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Pr>
                            <w:rFonts w:ascii="Calibri" w:hAnsi="Calibri" w:cs="Calibri"/>
                            <w:b/>
                            <w:bCs/>
                            <w:color w:val="auto"/>
                            <w:sz w:val="18"/>
                            <w:szCs w:val="18"/>
                          </w:rPr>
                          <w:t>36%</w:t>
                        </w:r>
                      </w:p>
                    </w:tc>
                  </w:tr>
                  <w:tr w:rsidR="00CA55B1" w:rsidRPr="005B217E" w14:paraId="60162F75"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5EB86822"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Phonics  </w:t>
                        </w:r>
                      </w:p>
                    </w:tc>
                    <w:tc>
                      <w:tcPr>
                        <w:tcW w:w="1395" w:type="dxa"/>
                        <w:tcBorders>
                          <w:top w:val="single" w:sz="6" w:space="0" w:color="auto"/>
                          <w:left w:val="single" w:sz="6" w:space="0" w:color="auto"/>
                          <w:bottom w:val="single" w:sz="6" w:space="0" w:color="auto"/>
                          <w:right w:val="single" w:sz="6" w:space="0" w:color="auto"/>
                        </w:tcBorders>
                      </w:tcPr>
                      <w:p w14:paraId="637FB791"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55%</w:t>
                        </w:r>
                      </w:p>
                    </w:tc>
                    <w:tc>
                      <w:tcPr>
                        <w:tcW w:w="1395" w:type="dxa"/>
                        <w:tcBorders>
                          <w:top w:val="single" w:sz="6" w:space="0" w:color="auto"/>
                          <w:left w:val="single" w:sz="6" w:space="0" w:color="auto"/>
                          <w:bottom w:val="single" w:sz="6" w:space="0" w:color="auto"/>
                          <w:right w:val="single" w:sz="6" w:space="0" w:color="auto"/>
                        </w:tcBorders>
                      </w:tcPr>
                      <w:p w14:paraId="35B22000" w14:textId="77777777" w:rsidR="00CA55B1" w:rsidRPr="00DB1908" w:rsidRDefault="00CA55B1" w:rsidP="00377CA1">
                        <w:pPr>
                          <w:suppressAutoHyphens w:val="0"/>
                          <w:autoSpaceDN/>
                          <w:spacing w:after="0" w:line="240" w:lineRule="auto"/>
                          <w:textAlignment w:val="baseline"/>
                          <w:rPr>
                            <w:rFonts w:ascii="Calibri" w:hAnsi="Calibri" w:cs="Calibri"/>
                            <w:color w:val="auto"/>
                            <w:sz w:val="18"/>
                            <w:szCs w:val="18"/>
                          </w:rPr>
                        </w:pPr>
                        <w:r w:rsidRPr="00DB1908">
                          <w:rPr>
                            <w:rFonts w:ascii="Calibri" w:hAnsi="Calibri" w:cs="Calibri"/>
                            <w:color w:val="auto"/>
                            <w:sz w:val="18"/>
                            <w:szCs w:val="18"/>
                          </w:rPr>
                          <w:t>50%</w:t>
                        </w:r>
                      </w:p>
                    </w:tc>
                    <w:tc>
                      <w:tcPr>
                        <w:tcW w:w="1500" w:type="dxa"/>
                        <w:tcBorders>
                          <w:top w:val="single" w:sz="6" w:space="0" w:color="auto"/>
                          <w:left w:val="single" w:sz="6" w:space="0" w:color="auto"/>
                          <w:bottom w:val="single" w:sz="6" w:space="0" w:color="auto"/>
                          <w:right w:val="single" w:sz="6" w:space="0" w:color="auto"/>
                        </w:tcBorders>
                      </w:tcPr>
                      <w:p w14:paraId="0D82702D" w14:textId="77777777" w:rsidR="00CA55B1" w:rsidRPr="00DB1908" w:rsidRDefault="00CA55B1" w:rsidP="00377CA1">
                        <w:pPr>
                          <w:suppressAutoHyphens w:val="0"/>
                          <w:autoSpaceDN/>
                          <w:spacing w:after="0" w:line="240" w:lineRule="auto"/>
                          <w:textAlignment w:val="baseline"/>
                          <w:rPr>
                            <w:rFonts w:ascii="Calibri" w:hAnsi="Calibri" w:cs="Calibri"/>
                            <w:color w:val="auto"/>
                            <w:sz w:val="18"/>
                            <w:szCs w:val="18"/>
                          </w:rPr>
                        </w:pPr>
                        <w:r w:rsidRPr="00DB1908">
                          <w:rPr>
                            <w:rFonts w:ascii="Calibri" w:hAnsi="Calibri" w:cs="Calibri"/>
                            <w:color w:val="auto"/>
                            <w:sz w:val="18"/>
                            <w:szCs w:val="18"/>
                          </w:rPr>
                          <w:t>57%</w:t>
                        </w:r>
                      </w:p>
                    </w:tc>
                  </w:tr>
                  <w:tr w:rsidR="00CA55B1" w:rsidRPr="005B217E" w14:paraId="1BCDCA52"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4E2795C9"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KS1 </w:t>
                        </w:r>
                      </w:p>
                    </w:tc>
                    <w:tc>
                      <w:tcPr>
                        <w:tcW w:w="1395" w:type="dxa"/>
                        <w:tcBorders>
                          <w:top w:val="single" w:sz="6" w:space="0" w:color="auto"/>
                          <w:left w:val="single" w:sz="6" w:space="0" w:color="auto"/>
                          <w:bottom w:val="single" w:sz="6" w:space="0" w:color="auto"/>
                          <w:right w:val="single" w:sz="6" w:space="0" w:color="auto"/>
                        </w:tcBorders>
                      </w:tcPr>
                      <w:p w14:paraId="5FAA2AA4"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47%</w:t>
                        </w:r>
                      </w:p>
                    </w:tc>
                    <w:tc>
                      <w:tcPr>
                        <w:tcW w:w="1395" w:type="dxa"/>
                        <w:tcBorders>
                          <w:top w:val="single" w:sz="6" w:space="0" w:color="auto"/>
                          <w:left w:val="single" w:sz="6" w:space="0" w:color="auto"/>
                          <w:bottom w:val="single" w:sz="6" w:space="0" w:color="auto"/>
                          <w:right w:val="single" w:sz="6" w:space="0" w:color="auto"/>
                        </w:tcBorders>
                      </w:tcPr>
                      <w:p w14:paraId="1E32C1A1"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50%</w:t>
                        </w:r>
                      </w:p>
                    </w:tc>
                    <w:tc>
                      <w:tcPr>
                        <w:tcW w:w="1500" w:type="dxa"/>
                        <w:tcBorders>
                          <w:top w:val="single" w:sz="6" w:space="0" w:color="auto"/>
                          <w:left w:val="single" w:sz="6" w:space="0" w:color="auto"/>
                          <w:bottom w:val="single" w:sz="6" w:space="0" w:color="auto"/>
                          <w:right w:val="single" w:sz="6" w:space="0" w:color="auto"/>
                        </w:tcBorders>
                      </w:tcPr>
                      <w:p w14:paraId="1C3AEE1F"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Pr>
                            <w:rFonts w:ascii="Calibri" w:hAnsi="Calibri" w:cs="Calibri"/>
                            <w:b/>
                            <w:bCs/>
                            <w:color w:val="auto"/>
                            <w:sz w:val="18"/>
                            <w:szCs w:val="18"/>
                          </w:rPr>
                          <w:t>10%</w:t>
                        </w:r>
                      </w:p>
                    </w:tc>
                  </w:tr>
                  <w:tr w:rsidR="00CA55B1" w:rsidRPr="005B217E" w14:paraId="109BBA80"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40D761F6"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KS2 </w:t>
                        </w:r>
                      </w:p>
                    </w:tc>
                    <w:tc>
                      <w:tcPr>
                        <w:tcW w:w="1395" w:type="dxa"/>
                        <w:tcBorders>
                          <w:top w:val="single" w:sz="6" w:space="0" w:color="auto"/>
                          <w:left w:val="single" w:sz="6" w:space="0" w:color="auto"/>
                          <w:bottom w:val="single" w:sz="6" w:space="0" w:color="auto"/>
                          <w:right w:val="single" w:sz="6" w:space="0" w:color="auto"/>
                        </w:tcBorders>
                      </w:tcPr>
                      <w:p w14:paraId="21D600B9"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52%</w:t>
                        </w:r>
                      </w:p>
                    </w:tc>
                    <w:tc>
                      <w:tcPr>
                        <w:tcW w:w="1395" w:type="dxa"/>
                        <w:tcBorders>
                          <w:top w:val="single" w:sz="6" w:space="0" w:color="auto"/>
                          <w:left w:val="single" w:sz="6" w:space="0" w:color="auto"/>
                          <w:bottom w:val="single" w:sz="6" w:space="0" w:color="auto"/>
                          <w:right w:val="single" w:sz="6" w:space="0" w:color="auto"/>
                        </w:tcBorders>
                      </w:tcPr>
                      <w:p w14:paraId="29E67154"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73%</w:t>
                        </w:r>
                      </w:p>
                    </w:tc>
                    <w:tc>
                      <w:tcPr>
                        <w:tcW w:w="1500" w:type="dxa"/>
                        <w:tcBorders>
                          <w:top w:val="single" w:sz="6" w:space="0" w:color="auto"/>
                          <w:left w:val="single" w:sz="6" w:space="0" w:color="auto"/>
                          <w:bottom w:val="single" w:sz="6" w:space="0" w:color="auto"/>
                          <w:right w:val="single" w:sz="6" w:space="0" w:color="auto"/>
                        </w:tcBorders>
                      </w:tcPr>
                      <w:p w14:paraId="08967F3B"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Pr>
                            <w:rFonts w:ascii="Calibri" w:hAnsi="Calibri" w:cs="Calibri"/>
                            <w:b/>
                            <w:bCs/>
                            <w:color w:val="auto"/>
                            <w:sz w:val="18"/>
                            <w:szCs w:val="18"/>
                          </w:rPr>
                          <w:t>69%</w:t>
                        </w:r>
                      </w:p>
                    </w:tc>
                  </w:tr>
                </w:tbl>
                <w:p w14:paraId="414E7F97"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rPr>
                    <w:t> </w:t>
                  </w:r>
                </w:p>
                <w:p w14:paraId="7B819B71"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u w:val="single"/>
                    </w:rPr>
                    <w:t>Data: Writing</w:t>
                  </w:r>
                  <w:r w:rsidRPr="005B217E">
                    <w:rPr>
                      <w:rFonts w:ascii="Calibri" w:hAnsi="Calibri" w:cs="Calibri"/>
                      <w:color w:val="auto"/>
                      <w:sz w:val="18"/>
                      <w:szCs w:val="18"/>
                    </w:rPr>
                    <w:t> </w:t>
                  </w:r>
                </w:p>
                <w:tbl>
                  <w:tblPr>
                    <w:tblW w:w="57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0"/>
                    <w:gridCol w:w="1395"/>
                    <w:gridCol w:w="1395"/>
                    <w:gridCol w:w="1500"/>
                  </w:tblGrid>
                  <w:tr w:rsidR="00CA55B1" w:rsidRPr="005B217E" w14:paraId="4929D3AD"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36354B37"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rPr>
                          <w:t> </w:t>
                        </w:r>
                      </w:p>
                    </w:tc>
                    <w:tc>
                      <w:tcPr>
                        <w:tcW w:w="1395" w:type="dxa"/>
                        <w:tcBorders>
                          <w:top w:val="single" w:sz="6" w:space="0" w:color="auto"/>
                          <w:left w:val="single" w:sz="6" w:space="0" w:color="auto"/>
                          <w:bottom w:val="single" w:sz="6" w:space="0" w:color="auto"/>
                          <w:right w:val="single" w:sz="6" w:space="0" w:color="auto"/>
                        </w:tcBorders>
                        <w:hideMark/>
                      </w:tcPr>
                      <w:p w14:paraId="35935EEA"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2023</w:t>
                        </w:r>
                        <w:r w:rsidRPr="005B217E">
                          <w:rPr>
                            <w:rFonts w:ascii="Calibri" w:hAnsi="Calibri" w:cs="Calibri"/>
                            <w:color w:val="auto"/>
                            <w:sz w:val="18"/>
                            <w:szCs w:val="18"/>
                          </w:rPr>
                          <w:t> </w:t>
                        </w:r>
                      </w:p>
                    </w:tc>
                    <w:tc>
                      <w:tcPr>
                        <w:tcW w:w="1395" w:type="dxa"/>
                        <w:tcBorders>
                          <w:top w:val="single" w:sz="6" w:space="0" w:color="auto"/>
                          <w:left w:val="single" w:sz="6" w:space="0" w:color="auto"/>
                          <w:bottom w:val="single" w:sz="6" w:space="0" w:color="auto"/>
                          <w:right w:val="single" w:sz="6" w:space="0" w:color="auto"/>
                        </w:tcBorders>
                        <w:hideMark/>
                      </w:tcPr>
                      <w:p w14:paraId="71ACF9FE"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2024</w:t>
                        </w:r>
                        <w:r w:rsidRPr="005B217E">
                          <w:rPr>
                            <w:rFonts w:ascii="Calibri" w:hAnsi="Calibri" w:cs="Calibri"/>
                            <w:color w:val="auto"/>
                            <w:sz w:val="18"/>
                            <w:szCs w:val="18"/>
                          </w:rPr>
                          <w:t> </w:t>
                        </w:r>
                      </w:p>
                    </w:tc>
                    <w:tc>
                      <w:tcPr>
                        <w:tcW w:w="1500" w:type="dxa"/>
                        <w:tcBorders>
                          <w:top w:val="single" w:sz="6" w:space="0" w:color="auto"/>
                          <w:left w:val="single" w:sz="6" w:space="0" w:color="auto"/>
                          <w:bottom w:val="single" w:sz="6" w:space="0" w:color="auto"/>
                          <w:right w:val="single" w:sz="6" w:space="0" w:color="auto"/>
                        </w:tcBorders>
                      </w:tcPr>
                      <w:p w14:paraId="13FF6DF4"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2025</w:t>
                        </w:r>
                      </w:p>
                    </w:tc>
                  </w:tr>
                  <w:tr w:rsidR="00CA55B1" w:rsidRPr="005B217E" w14:paraId="1D948350"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64AA69DD"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EYFS</w:t>
                        </w:r>
                        <w:r w:rsidRPr="005B217E">
                          <w:rPr>
                            <w:rFonts w:ascii="Calibri" w:hAnsi="Calibri" w:cs="Calibri"/>
                            <w:color w:val="auto"/>
                            <w:sz w:val="18"/>
                            <w:szCs w:val="18"/>
                          </w:rPr>
                          <w:t> </w:t>
                        </w:r>
                      </w:p>
                    </w:tc>
                    <w:tc>
                      <w:tcPr>
                        <w:tcW w:w="1395" w:type="dxa"/>
                        <w:tcBorders>
                          <w:top w:val="single" w:sz="6" w:space="0" w:color="auto"/>
                          <w:left w:val="single" w:sz="6" w:space="0" w:color="auto"/>
                          <w:bottom w:val="single" w:sz="6" w:space="0" w:color="auto"/>
                          <w:right w:val="single" w:sz="6" w:space="0" w:color="auto"/>
                        </w:tcBorders>
                        <w:hideMark/>
                      </w:tcPr>
                      <w:p w14:paraId="78AC3134"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58% </w:t>
                        </w:r>
                      </w:p>
                    </w:tc>
                    <w:tc>
                      <w:tcPr>
                        <w:tcW w:w="1395" w:type="dxa"/>
                        <w:tcBorders>
                          <w:top w:val="single" w:sz="6" w:space="0" w:color="auto"/>
                          <w:left w:val="single" w:sz="6" w:space="0" w:color="auto"/>
                          <w:bottom w:val="single" w:sz="6" w:space="0" w:color="auto"/>
                          <w:right w:val="single" w:sz="6" w:space="0" w:color="auto"/>
                        </w:tcBorders>
                        <w:hideMark/>
                      </w:tcPr>
                      <w:p w14:paraId="00E883A4"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54% </w:t>
                        </w:r>
                      </w:p>
                    </w:tc>
                    <w:tc>
                      <w:tcPr>
                        <w:tcW w:w="1500" w:type="dxa"/>
                        <w:tcBorders>
                          <w:top w:val="single" w:sz="6" w:space="0" w:color="auto"/>
                          <w:left w:val="single" w:sz="6" w:space="0" w:color="auto"/>
                          <w:bottom w:val="single" w:sz="6" w:space="0" w:color="auto"/>
                          <w:right w:val="single" w:sz="6" w:space="0" w:color="auto"/>
                        </w:tcBorders>
                      </w:tcPr>
                      <w:p w14:paraId="730EE5D8"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36%</w:t>
                        </w:r>
                      </w:p>
                    </w:tc>
                  </w:tr>
                  <w:tr w:rsidR="00CA55B1" w:rsidRPr="005B217E" w14:paraId="7F27B680"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657E4C08"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KS1</w:t>
                        </w:r>
                        <w:r w:rsidRPr="005B217E">
                          <w:rPr>
                            <w:rFonts w:ascii="Calibri" w:hAnsi="Calibri" w:cs="Calibri"/>
                            <w:color w:val="auto"/>
                            <w:sz w:val="18"/>
                            <w:szCs w:val="18"/>
                          </w:rPr>
                          <w:t> </w:t>
                        </w:r>
                      </w:p>
                    </w:tc>
                    <w:tc>
                      <w:tcPr>
                        <w:tcW w:w="1395" w:type="dxa"/>
                        <w:tcBorders>
                          <w:top w:val="single" w:sz="6" w:space="0" w:color="auto"/>
                          <w:left w:val="single" w:sz="6" w:space="0" w:color="auto"/>
                          <w:bottom w:val="single" w:sz="6" w:space="0" w:color="auto"/>
                          <w:right w:val="single" w:sz="6" w:space="0" w:color="auto"/>
                        </w:tcBorders>
                        <w:hideMark/>
                      </w:tcPr>
                      <w:p w14:paraId="3937C30C"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55% </w:t>
                        </w:r>
                      </w:p>
                    </w:tc>
                    <w:tc>
                      <w:tcPr>
                        <w:tcW w:w="1395" w:type="dxa"/>
                        <w:tcBorders>
                          <w:top w:val="single" w:sz="6" w:space="0" w:color="auto"/>
                          <w:left w:val="single" w:sz="6" w:space="0" w:color="auto"/>
                          <w:bottom w:val="single" w:sz="6" w:space="0" w:color="auto"/>
                          <w:right w:val="single" w:sz="6" w:space="0" w:color="auto"/>
                        </w:tcBorders>
                        <w:hideMark/>
                      </w:tcPr>
                      <w:p w14:paraId="2B426BAB"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54% </w:t>
                        </w:r>
                      </w:p>
                    </w:tc>
                    <w:tc>
                      <w:tcPr>
                        <w:tcW w:w="1500" w:type="dxa"/>
                        <w:tcBorders>
                          <w:top w:val="single" w:sz="6" w:space="0" w:color="auto"/>
                          <w:left w:val="single" w:sz="6" w:space="0" w:color="auto"/>
                          <w:bottom w:val="single" w:sz="6" w:space="0" w:color="auto"/>
                          <w:right w:val="single" w:sz="6" w:space="0" w:color="auto"/>
                        </w:tcBorders>
                      </w:tcPr>
                      <w:p w14:paraId="2E293D76"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22%</w:t>
                        </w:r>
                      </w:p>
                    </w:tc>
                  </w:tr>
                  <w:tr w:rsidR="00CA55B1" w:rsidRPr="005B217E" w14:paraId="19CBBFFE"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hideMark/>
                      </w:tcPr>
                      <w:p w14:paraId="31913626"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KS2</w:t>
                        </w:r>
                        <w:r w:rsidRPr="005B217E">
                          <w:rPr>
                            <w:rFonts w:ascii="Calibri" w:hAnsi="Calibri" w:cs="Calibri"/>
                            <w:color w:val="auto"/>
                            <w:sz w:val="18"/>
                            <w:szCs w:val="18"/>
                          </w:rPr>
                          <w:t> </w:t>
                        </w:r>
                      </w:p>
                    </w:tc>
                    <w:tc>
                      <w:tcPr>
                        <w:tcW w:w="1395" w:type="dxa"/>
                        <w:tcBorders>
                          <w:top w:val="single" w:sz="6" w:space="0" w:color="auto"/>
                          <w:left w:val="single" w:sz="6" w:space="0" w:color="auto"/>
                          <w:bottom w:val="single" w:sz="6" w:space="0" w:color="auto"/>
                          <w:right w:val="single" w:sz="6" w:space="0" w:color="auto"/>
                        </w:tcBorders>
                        <w:hideMark/>
                      </w:tcPr>
                      <w:p w14:paraId="2AD72E24"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50% </w:t>
                        </w:r>
                      </w:p>
                    </w:tc>
                    <w:tc>
                      <w:tcPr>
                        <w:tcW w:w="1395" w:type="dxa"/>
                        <w:tcBorders>
                          <w:top w:val="single" w:sz="6" w:space="0" w:color="auto"/>
                          <w:left w:val="single" w:sz="6" w:space="0" w:color="auto"/>
                          <w:bottom w:val="single" w:sz="6" w:space="0" w:color="auto"/>
                          <w:right w:val="single" w:sz="6" w:space="0" w:color="auto"/>
                        </w:tcBorders>
                        <w:hideMark/>
                      </w:tcPr>
                      <w:p w14:paraId="1C11E8DB"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77%</w:t>
                        </w:r>
                      </w:p>
                    </w:tc>
                    <w:tc>
                      <w:tcPr>
                        <w:tcW w:w="1500" w:type="dxa"/>
                        <w:tcBorders>
                          <w:top w:val="single" w:sz="6" w:space="0" w:color="auto"/>
                          <w:left w:val="single" w:sz="6" w:space="0" w:color="auto"/>
                          <w:bottom w:val="single" w:sz="6" w:space="0" w:color="auto"/>
                          <w:right w:val="single" w:sz="6" w:space="0" w:color="auto"/>
                        </w:tcBorders>
                      </w:tcPr>
                      <w:p w14:paraId="761EE1DD"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70%</w:t>
                        </w:r>
                      </w:p>
                    </w:tc>
                  </w:tr>
                </w:tbl>
                <w:p w14:paraId="38912B8C"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rPr>
                    <w:t> </w:t>
                  </w:r>
                </w:p>
                <w:p w14:paraId="34405D25"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u w:val="single"/>
                    </w:rPr>
                    <w:t>Data: Maths</w:t>
                  </w:r>
                  <w:r w:rsidRPr="005B217E">
                    <w:rPr>
                      <w:rFonts w:ascii="Calibri" w:hAnsi="Calibri" w:cs="Calibri"/>
                      <w:color w:val="auto"/>
                      <w:sz w:val="18"/>
                      <w:szCs w:val="18"/>
                    </w:rPr>
                    <w:t> </w:t>
                  </w:r>
                </w:p>
                <w:tbl>
                  <w:tblPr>
                    <w:tblW w:w="57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2"/>
                    <w:gridCol w:w="1467"/>
                    <w:gridCol w:w="1467"/>
                    <w:gridCol w:w="1249"/>
                  </w:tblGrid>
                  <w:tr w:rsidR="00CA55B1" w:rsidRPr="005B217E" w14:paraId="086BDAE2" w14:textId="77777777" w:rsidTr="00377CA1">
                    <w:trPr>
                      <w:trHeight w:val="307"/>
                    </w:trPr>
                    <w:tc>
                      <w:tcPr>
                        <w:tcW w:w="1552" w:type="dxa"/>
                        <w:tcBorders>
                          <w:top w:val="single" w:sz="6" w:space="0" w:color="auto"/>
                          <w:left w:val="single" w:sz="6" w:space="0" w:color="auto"/>
                          <w:bottom w:val="single" w:sz="6" w:space="0" w:color="auto"/>
                          <w:right w:val="single" w:sz="6" w:space="0" w:color="auto"/>
                        </w:tcBorders>
                        <w:hideMark/>
                      </w:tcPr>
                      <w:p w14:paraId="244232A1"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rPr>
                          <w:t> </w:t>
                        </w:r>
                      </w:p>
                    </w:tc>
                    <w:tc>
                      <w:tcPr>
                        <w:tcW w:w="1467" w:type="dxa"/>
                        <w:tcBorders>
                          <w:top w:val="single" w:sz="6" w:space="0" w:color="auto"/>
                          <w:left w:val="single" w:sz="6" w:space="0" w:color="auto"/>
                          <w:bottom w:val="single" w:sz="6" w:space="0" w:color="auto"/>
                          <w:right w:val="single" w:sz="6" w:space="0" w:color="auto"/>
                        </w:tcBorders>
                        <w:hideMark/>
                      </w:tcPr>
                      <w:p w14:paraId="1A9D0A54"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2023</w:t>
                        </w:r>
                        <w:r w:rsidRPr="005B217E">
                          <w:rPr>
                            <w:rFonts w:ascii="Calibri" w:hAnsi="Calibri" w:cs="Calibri"/>
                            <w:color w:val="auto"/>
                            <w:sz w:val="18"/>
                            <w:szCs w:val="18"/>
                          </w:rPr>
                          <w:t> </w:t>
                        </w:r>
                      </w:p>
                    </w:tc>
                    <w:tc>
                      <w:tcPr>
                        <w:tcW w:w="1467" w:type="dxa"/>
                        <w:tcBorders>
                          <w:top w:val="single" w:sz="6" w:space="0" w:color="auto"/>
                          <w:left w:val="single" w:sz="6" w:space="0" w:color="auto"/>
                          <w:bottom w:val="single" w:sz="6" w:space="0" w:color="auto"/>
                          <w:right w:val="single" w:sz="6" w:space="0" w:color="auto"/>
                        </w:tcBorders>
                        <w:hideMark/>
                      </w:tcPr>
                      <w:p w14:paraId="15A20911"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2024</w:t>
                        </w:r>
                        <w:r w:rsidRPr="005B217E">
                          <w:rPr>
                            <w:rFonts w:ascii="Calibri" w:hAnsi="Calibri" w:cs="Calibri"/>
                            <w:color w:val="auto"/>
                            <w:sz w:val="18"/>
                            <w:szCs w:val="18"/>
                          </w:rPr>
                          <w:t> </w:t>
                        </w:r>
                      </w:p>
                    </w:tc>
                    <w:tc>
                      <w:tcPr>
                        <w:tcW w:w="1249" w:type="dxa"/>
                        <w:tcBorders>
                          <w:top w:val="single" w:sz="6" w:space="0" w:color="auto"/>
                          <w:left w:val="single" w:sz="6" w:space="0" w:color="auto"/>
                          <w:bottom w:val="single" w:sz="6" w:space="0" w:color="auto"/>
                          <w:right w:val="single" w:sz="6" w:space="0" w:color="auto"/>
                        </w:tcBorders>
                      </w:tcPr>
                      <w:p w14:paraId="04428EC5" w14:textId="77777777" w:rsidR="00CA55B1" w:rsidRPr="005B217E" w:rsidRDefault="00CA55B1" w:rsidP="00377CA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2025</w:t>
                        </w:r>
                      </w:p>
                    </w:tc>
                  </w:tr>
                  <w:tr w:rsidR="00CA55B1" w:rsidRPr="005B217E" w14:paraId="08CE017C" w14:textId="77777777" w:rsidTr="00377CA1">
                    <w:trPr>
                      <w:trHeight w:val="307"/>
                    </w:trPr>
                    <w:tc>
                      <w:tcPr>
                        <w:tcW w:w="1552" w:type="dxa"/>
                        <w:tcBorders>
                          <w:top w:val="single" w:sz="6" w:space="0" w:color="auto"/>
                          <w:left w:val="single" w:sz="6" w:space="0" w:color="auto"/>
                          <w:bottom w:val="single" w:sz="6" w:space="0" w:color="auto"/>
                          <w:right w:val="single" w:sz="6" w:space="0" w:color="auto"/>
                        </w:tcBorders>
                        <w:hideMark/>
                      </w:tcPr>
                      <w:p w14:paraId="2CB8D63C"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EYFS</w:t>
                        </w:r>
                        <w:r w:rsidRPr="005B217E">
                          <w:rPr>
                            <w:rFonts w:ascii="Calibri" w:hAnsi="Calibri" w:cs="Calibri"/>
                            <w:color w:val="auto"/>
                            <w:sz w:val="18"/>
                            <w:szCs w:val="18"/>
                          </w:rPr>
                          <w:t> </w:t>
                        </w:r>
                      </w:p>
                    </w:tc>
                    <w:tc>
                      <w:tcPr>
                        <w:tcW w:w="1467" w:type="dxa"/>
                        <w:tcBorders>
                          <w:top w:val="single" w:sz="6" w:space="0" w:color="auto"/>
                          <w:left w:val="single" w:sz="6" w:space="0" w:color="auto"/>
                          <w:bottom w:val="single" w:sz="6" w:space="0" w:color="auto"/>
                          <w:right w:val="single" w:sz="6" w:space="0" w:color="auto"/>
                        </w:tcBorders>
                        <w:hideMark/>
                      </w:tcPr>
                      <w:p w14:paraId="49FF963C"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58% </w:t>
                        </w:r>
                      </w:p>
                    </w:tc>
                    <w:tc>
                      <w:tcPr>
                        <w:tcW w:w="1467" w:type="dxa"/>
                        <w:tcBorders>
                          <w:top w:val="single" w:sz="6" w:space="0" w:color="auto"/>
                          <w:left w:val="single" w:sz="6" w:space="0" w:color="auto"/>
                          <w:bottom w:val="single" w:sz="6" w:space="0" w:color="auto"/>
                          <w:right w:val="single" w:sz="6" w:space="0" w:color="auto"/>
                        </w:tcBorders>
                        <w:hideMark/>
                      </w:tcPr>
                      <w:p w14:paraId="6D335EDA"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62% </w:t>
                        </w:r>
                      </w:p>
                    </w:tc>
                    <w:tc>
                      <w:tcPr>
                        <w:tcW w:w="1249" w:type="dxa"/>
                        <w:tcBorders>
                          <w:top w:val="single" w:sz="6" w:space="0" w:color="auto"/>
                          <w:left w:val="single" w:sz="6" w:space="0" w:color="auto"/>
                          <w:bottom w:val="single" w:sz="6" w:space="0" w:color="auto"/>
                          <w:right w:val="single" w:sz="6" w:space="0" w:color="auto"/>
                        </w:tcBorders>
                      </w:tcPr>
                      <w:p w14:paraId="66CAAFFA"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36%</w:t>
                        </w:r>
                      </w:p>
                    </w:tc>
                  </w:tr>
                  <w:tr w:rsidR="00CA55B1" w:rsidRPr="005B217E" w14:paraId="6C01D939" w14:textId="77777777" w:rsidTr="00377CA1">
                    <w:trPr>
                      <w:trHeight w:val="307"/>
                    </w:trPr>
                    <w:tc>
                      <w:tcPr>
                        <w:tcW w:w="1552" w:type="dxa"/>
                        <w:tcBorders>
                          <w:top w:val="single" w:sz="6" w:space="0" w:color="auto"/>
                          <w:left w:val="single" w:sz="6" w:space="0" w:color="auto"/>
                          <w:bottom w:val="single" w:sz="6" w:space="0" w:color="auto"/>
                          <w:right w:val="single" w:sz="6" w:space="0" w:color="auto"/>
                        </w:tcBorders>
                        <w:hideMark/>
                      </w:tcPr>
                      <w:p w14:paraId="621BA898"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KS1</w:t>
                        </w:r>
                        <w:r w:rsidRPr="005B217E">
                          <w:rPr>
                            <w:rFonts w:ascii="Calibri" w:hAnsi="Calibri" w:cs="Calibri"/>
                            <w:color w:val="auto"/>
                            <w:sz w:val="18"/>
                            <w:szCs w:val="18"/>
                          </w:rPr>
                          <w:t> </w:t>
                        </w:r>
                      </w:p>
                    </w:tc>
                    <w:tc>
                      <w:tcPr>
                        <w:tcW w:w="1467" w:type="dxa"/>
                        <w:tcBorders>
                          <w:top w:val="single" w:sz="6" w:space="0" w:color="auto"/>
                          <w:left w:val="single" w:sz="6" w:space="0" w:color="auto"/>
                          <w:bottom w:val="single" w:sz="6" w:space="0" w:color="auto"/>
                          <w:right w:val="single" w:sz="6" w:space="0" w:color="auto"/>
                        </w:tcBorders>
                        <w:hideMark/>
                      </w:tcPr>
                      <w:p w14:paraId="5A1FB20C" w14:textId="77777777" w:rsidR="00CA55B1" w:rsidRPr="00AC51F2" w:rsidRDefault="00CA55B1" w:rsidP="00377CA1">
                        <w:pPr>
                          <w:suppressAutoHyphens w:val="0"/>
                          <w:autoSpaceDN/>
                          <w:spacing w:beforeAutospacing="1" w:after="0" w:afterAutospacing="1" w:line="240" w:lineRule="auto"/>
                          <w:textAlignment w:val="baseline"/>
                          <w:rPr>
                            <w:rFonts w:ascii="Calibri" w:hAnsi="Calibri" w:cs="Calibri"/>
                            <w:color w:val="auto"/>
                            <w:sz w:val="18"/>
                            <w:szCs w:val="18"/>
                          </w:rPr>
                        </w:pPr>
                        <w:r w:rsidRPr="00AC51F2">
                          <w:rPr>
                            <w:rFonts w:ascii="Calibri" w:hAnsi="Calibri" w:cs="Calibri"/>
                            <w:color w:val="auto"/>
                            <w:sz w:val="18"/>
                            <w:szCs w:val="18"/>
                          </w:rPr>
                          <w:t>50% </w:t>
                        </w:r>
                      </w:p>
                    </w:tc>
                    <w:tc>
                      <w:tcPr>
                        <w:tcW w:w="1467" w:type="dxa"/>
                        <w:tcBorders>
                          <w:top w:val="single" w:sz="6" w:space="0" w:color="auto"/>
                          <w:left w:val="single" w:sz="6" w:space="0" w:color="auto"/>
                          <w:bottom w:val="single" w:sz="6" w:space="0" w:color="auto"/>
                          <w:right w:val="single" w:sz="6" w:space="0" w:color="auto"/>
                        </w:tcBorders>
                        <w:hideMark/>
                      </w:tcPr>
                      <w:p w14:paraId="0CFE669B" w14:textId="77777777" w:rsidR="00CA55B1" w:rsidRPr="00AC51F2" w:rsidRDefault="00CA55B1" w:rsidP="00377CA1">
                        <w:pPr>
                          <w:suppressAutoHyphens w:val="0"/>
                          <w:autoSpaceDN/>
                          <w:spacing w:beforeAutospacing="1" w:after="0" w:afterAutospacing="1" w:line="240" w:lineRule="auto"/>
                          <w:textAlignment w:val="baseline"/>
                          <w:rPr>
                            <w:rFonts w:ascii="Calibri" w:hAnsi="Calibri" w:cs="Calibri"/>
                            <w:color w:val="auto"/>
                            <w:sz w:val="18"/>
                            <w:szCs w:val="18"/>
                          </w:rPr>
                        </w:pPr>
                        <w:r w:rsidRPr="00AC51F2">
                          <w:rPr>
                            <w:rFonts w:ascii="Calibri" w:hAnsi="Calibri" w:cs="Calibri"/>
                            <w:color w:val="auto"/>
                            <w:sz w:val="18"/>
                            <w:szCs w:val="18"/>
                          </w:rPr>
                          <w:t>62% </w:t>
                        </w:r>
                      </w:p>
                    </w:tc>
                    <w:tc>
                      <w:tcPr>
                        <w:tcW w:w="1249" w:type="dxa"/>
                        <w:tcBorders>
                          <w:top w:val="single" w:sz="6" w:space="0" w:color="auto"/>
                          <w:left w:val="single" w:sz="6" w:space="0" w:color="auto"/>
                          <w:bottom w:val="single" w:sz="6" w:space="0" w:color="auto"/>
                          <w:right w:val="single" w:sz="6" w:space="0" w:color="auto"/>
                        </w:tcBorders>
                      </w:tcPr>
                      <w:p w14:paraId="16B2FF89" w14:textId="77777777" w:rsidR="00CA55B1" w:rsidRPr="00AC51F2" w:rsidRDefault="00CA55B1" w:rsidP="00377CA1">
                        <w:pPr>
                          <w:suppressAutoHyphens w:val="0"/>
                          <w:autoSpaceDN/>
                          <w:spacing w:beforeAutospacing="1" w:after="0" w:afterAutospacing="1" w:line="240" w:lineRule="auto"/>
                          <w:textAlignment w:val="baseline"/>
                          <w:rPr>
                            <w:rFonts w:ascii="Calibri" w:hAnsi="Calibri" w:cs="Calibri"/>
                            <w:color w:val="auto"/>
                            <w:sz w:val="18"/>
                            <w:szCs w:val="18"/>
                          </w:rPr>
                        </w:pPr>
                        <w:r w:rsidRPr="00AC51F2">
                          <w:rPr>
                            <w:rFonts w:ascii="Calibri" w:hAnsi="Calibri" w:cs="Calibri"/>
                            <w:color w:val="auto"/>
                            <w:sz w:val="18"/>
                            <w:szCs w:val="18"/>
                          </w:rPr>
                          <w:t>17%</w:t>
                        </w:r>
                      </w:p>
                    </w:tc>
                  </w:tr>
                  <w:tr w:rsidR="00CA55B1" w:rsidRPr="005B217E" w14:paraId="58A7C6CD" w14:textId="77777777" w:rsidTr="00377CA1">
                    <w:trPr>
                      <w:trHeight w:val="307"/>
                    </w:trPr>
                    <w:tc>
                      <w:tcPr>
                        <w:tcW w:w="1552" w:type="dxa"/>
                        <w:tcBorders>
                          <w:top w:val="single" w:sz="6" w:space="0" w:color="auto"/>
                          <w:left w:val="single" w:sz="6" w:space="0" w:color="auto"/>
                          <w:bottom w:val="single" w:sz="6" w:space="0" w:color="auto"/>
                          <w:right w:val="single" w:sz="6" w:space="0" w:color="auto"/>
                        </w:tcBorders>
                        <w:hideMark/>
                      </w:tcPr>
                      <w:p w14:paraId="1DF7513A"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KS2</w:t>
                        </w:r>
                        <w:r w:rsidRPr="005B217E">
                          <w:rPr>
                            <w:rFonts w:ascii="Calibri" w:hAnsi="Calibri" w:cs="Calibri"/>
                            <w:color w:val="auto"/>
                            <w:sz w:val="18"/>
                            <w:szCs w:val="18"/>
                          </w:rPr>
                          <w:t> </w:t>
                        </w:r>
                      </w:p>
                    </w:tc>
                    <w:tc>
                      <w:tcPr>
                        <w:tcW w:w="1467" w:type="dxa"/>
                        <w:tcBorders>
                          <w:top w:val="single" w:sz="6" w:space="0" w:color="auto"/>
                          <w:left w:val="single" w:sz="6" w:space="0" w:color="auto"/>
                          <w:bottom w:val="single" w:sz="6" w:space="0" w:color="auto"/>
                          <w:right w:val="single" w:sz="6" w:space="0" w:color="auto"/>
                        </w:tcBorders>
                        <w:hideMark/>
                      </w:tcPr>
                      <w:p w14:paraId="33F3D8BD"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52% </w:t>
                        </w:r>
                      </w:p>
                    </w:tc>
                    <w:tc>
                      <w:tcPr>
                        <w:tcW w:w="1467" w:type="dxa"/>
                        <w:tcBorders>
                          <w:top w:val="single" w:sz="6" w:space="0" w:color="auto"/>
                          <w:left w:val="single" w:sz="6" w:space="0" w:color="auto"/>
                          <w:bottom w:val="single" w:sz="6" w:space="0" w:color="auto"/>
                          <w:right w:val="single" w:sz="6" w:space="0" w:color="auto"/>
                        </w:tcBorders>
                        <w:hideMark/>
                      </w:tcPr>
                      <w:p w14:paraId="2CCEAD1E"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73%</w:t>
                        </w:r>
                      </w:p>
                    </w:tc>
                    <w:tc>
                      <w:tcPr>
                        <w:tcW w:w="1249" w:type="dxa"/>
                        <w:tcBorders>
                          <w:top w:val="single" w:sz="6" w:space="0" w:color="auto"/>
                          <w:left w:val="single" w:sz="6" w:space="0" w:color="auto"/>
                          <w:bottom w:val="single" w:sz="6" w:space="0" w:color="auto"/>
                          <w:right w:val="single" w:sz="6" w:space="0" w:color="auto"/>
                        </w:tcBorders>
                      </w:tcPr>
                      <w:p w14:paraId="0FD4254D" w14:textId="77777777" w:rsidR="00CA55B1" w:rsidRPr="00AC51F2" w:rsidRDefault="00CA55B1" w:rsidP="00377CA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65%</w:t>
                        </w:r>
                      </w:p>
                    </w:tc>
                  </w:tr>
                </w:tbl>
                <w:p w14:paraId="3782796B" w14:textId="77777777" w:rsidR="00CA55B1" w:rsidRDefault="00CA55B1" w:rsidP="00377CA1">
                  <w:pPr>
                    <w:suppressAutoHyphens w:val="0"/>
                    <w:autoSpaceDN/>
                    <w:spacing w:after="0" w:line="240" w:lineRule="auto"/>
                    <w:textAlignment w:val="baseline"/>
                    <w:rPr>
                      <w:rFonts w:ascii="Calibri" w:hAnsi="Calibri" w:cs="Calibri"/>
                      <w:color w:val="auto"/>
                      <w:sz w:val="18"/>
                      <w:szCs w:val="18"/>
                    </w:rPr>
                  </w:pPr>
                  <w:r w:rsidRPr="008C2879">
                    <w:rPr>
                      <w:rFonts w:ascii="Calibri" w:hAnsi="Calibri" w:cs="Calibri"/>
                      <w:color w:val="auto"/>
                      <w:sz w:val="18"/>
                      <w:szCs w:val="18"/>
                    </w:rPr>
                    <w:t> </w:t>
                  </w:r>
                </w:p>
                <w:p w14:paraId="2378DAA2"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p>
                <w:p w14:paraId="6E684DBE" w14:textId="77777777" w:rsidR="00CA55B1" w:rsidRPr="008C2879" w:rsidRDefault="00CA55B1" w:rsidP="00377CA1">
                  <w:pPr>
                    <w:suppressAutoHyphens w:val="0"/>
                    <w:autoSpaceDN/>
                    <w:spacing w:after="0" w:line="240" w:lineRule="auto"/>
                    <w:ind w:left="360"/>
                    <w:textAlignment w:val="baseline"/>
                    <w:rPr>
                      <w:rFonts w:ascii="Segoe UI" w:hAnsi="Segoe UI" w:cs="Segoe UI"/>
                      <w:color w:val="auto"/>
                      <w:sz w:val="18"/>
                      <w:szCs w:val="18"/>
                    </w:rPr>
                  </w:pPr>
                  <w:r w:rsidRPr="008C2879">
                    <w:rPr>
                      <w:rFonts w:ascii="Calibri" w:hAnsi="Calibri" w:cs="Calibri"/>
                      <w:color w:val="auto"/>
                      <w:sz w:val="18"/>
                      <w:szCs w:val="18"/>
                    </w:rPr>
                    <w:t> </w:t>
                  </w:r>
                </w:p>
              </w:tc>
            </w:tr>
          </w:tbl>
          <w:p w14:paraId="43B1DA10" w14:textId="77777777" w:rsidR="00CA55B1" w:rsidRPr="00FD5FA7" w:rsidRDefault="00CA55B1" w:rsidP="00377CA1">
            <w:pPr>
              <w:rPr>
                <w:rFonts w:ascii="Twinkl Cursive Unlooped" w:hAnsi="Twinkl Cursive Unlooped"/>
                <w:b/>
                <w:bCs/>
                <w:color w:val="auto"/>
                <w:sz w:val="22"/>
                <w:szCs w:val="22"/>
              </w:rPr>
            </w:pPr>
            <w:r w:rsidRPr="00FD5FA7">
              <w:rPr>
                <w:rFonts w:ascii="Twinkl Cursive Unlooped" w:hAnsi="Twinkl Cursive Unlooped"/>
                <w:b/>
                <w:bCs/>
                <w:sz w:val="22"/>
                <w:szCs w:val="22"/>
              </w:rPr>
              <w:t>Moving forward</w:t>
            </w:r>
          </w:p>
          <w:p w14:paraId="190773AD"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Continue to track maths arithmetic weekly and intervene for children whose maths is a concern</w:t>
            </w:r>
          </w:p>
          <w:p w14:paraId="4DED81D9"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Combined children need to be tracked closely and intervention in place for those children</w:t>
            </w:r>
          </w:p>
          <w:p w14:paraId="2B9B3F0B"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 xml:space="preserve">Targets and projections need to be in line with </w:t>
            </w:r>
            <w:r>
              <w:rPr>
                <w:rFonts w:ascii="Twinkl Cursive Unlooped" w:hAnsi="Twinkl Cursive Unlooped"/>
                <w:sz w:val="22"/>
                <w:szCs w:val="22"/>
              </w:rPr>
              <w:t>EYFS/</w:t>
            </w:r>
            <w:r w:rsidRPr="00FD5FA7">
              <w:rPr>
                <w:rFonts w:ascii="Twinkl Cursive Unlooped" w:hAnsi="Twinkl Cursive Unlooped"/>
                <w:sz w:val="22"/>
                <w:szCs w:val="22"/>
              </w:rPr>
              <w:t xml:space="preserve">KS1 data – aspirational but realistic based on our judgement of the children and the evidence in front of us. </w:t>
            </w:r>
          </w:p>
          <w:p w14:paraId="7DCE6155"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Intervention, booster club,</w:t>
            </w:r>
            <w:r>
              <w:rPr>
                <w:rFonts w:ascii="Twinkl Cursive Unlooped" w:hAnsi="Twinkl Cursive Unlooped"/>
                <w:sz w:val="22"/>
                <w:szCs w:val="22"/>
              </w:rPr>
              <w:t xml:space="preserve"> </w:t>
            </w:r>
            <w:r w:rsidRPr="00FD5FA7">
              <w:rPr>
                <w:rFonts w:ascii="Twinkl Cursive Unlooped" w:hAnsi="Twinkl Cursive Unlooped"/>
                <w:sz w:val="22"/>
                <w:szCs w:val="22"/>
              </w:rPr>
              <w:t>child tracking assessment</w:t>
            </w:r>
          </w:p>
          <w:p w14:paraId="7178FFFF" w14:textId="77777777" w:rsidR="00CA55B1"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Access arrangements to be applied for as was this year based on reading speed and evidence</w:t>
            </w:r>
          </w:p>
          <w:p w14:paraId="4A01DF3C"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Pr>
                <w:rFonts w:ascii="Twinkl Cursive Unlooped" w:hAnsi="Twinkl Cursive Unlooped"/>
                <w:sz w:val="22"/>
                <w:szCs w:val="22"/>
              </w:rPr>
              <w:lastRenderedPageBreak/>
              <w:t>KS1 focus for next year as data is low for pupil premium children – interventions need to be consistent and protected</w:t>
            </w:r>
          </w:p>
          <w:p w14:paraId="44DDD58A"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Continue to offer a broad and balanced curriculum to ensure the skills taught are applied throughout the curriculum</w:t>
            </w:r>
          </w:p>
          <w:p w14:paraId="0D55F9AF"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 xml:space="preserve">Continue to use Walsall moderation to ensure accuracy of judgements. </w:t>
            </w:r>
          </w:p>
          <w:p w14:paraId="36586D4A"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Attendance to continue to be monitored and early intervention in place</w:t>
            </w:r>
          </w:p>
          <w:p w14:paraId="79658AFE" w14:textId="77777777" w:rsidR="00CA55B1" w:rsidRPr="00F70368"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Pr>
                <w:rFonts w:ascii="Twinkl Cursive Unlooped" w:hAnsi="Twinkl Cursive Unlooped"/>
                <w:sz w:val="22"/>
                <w:szCs w:val="22"/>
              </w:rPr>
              <w:t>SLT</w:t>
            </w:r>
            <w:r w:rsidRPr="00FD5FA7">
              <w:rPr>
                <w:rFonts w:ascii="Twinkl Cursive Unlooped" w:hAnsi="Twinkl Cursive Unlooped"/>
                <w:sz w:val="22"/>
                <w:szCs w:val="22"/>
              </w:rPr>
              <w:t xml:space="preserve"> to support in teaching of phonics, KS1 and Ks2</w:t>
            </w:r>
          </w:p>
        </w:tc>
        <w:tc>
          <w:tcPr>
            <w:tcW w:w="1654" w:type="dxa"/>
            <w:tcBorders>
              <w:top w:val="single" w:sz="6" w:space="0" w:color="000000"/>
              <w:left w:val="single" w:sz="6" w:space="0" w:color="000000"/>
              <w:bottom w:val="single" w:sz="6" w:space="0" w:color="000000"/>
              <w:right w:val="single" w:sz="6" w:space="0" w:color="000000"/>
            </w:tcBorders>
          </w:tcPr>
          <w:p w14:paraId="47922DAE" w14:textId="77777777" w:rsidR="00CA55B1" w:rsidRDefault="00CA55B1" w:rsidP="00377CA1">
            <w:pPr>
              <w:pStyle w:val="TableRowCentered"/>
              <w:spacing w:line="259" w:lineRule="auto"/>
              <w:ind w:left="0"/>
              <w:jc w:val="left"/>
              <w:rPr>
                <w:rFonts w:ascii="Segoe UI" w:hAnsi="Segoe UI" w:cs="Segoe UI"/>
                <w:sz w:val="18"/>
                <w:szCs w:val="18"/>
              </w:rPr>
            </w:pPr>
            <w:r>
              <w:rPr>
                <w:rFonts w:ascii="Segoe UI" w:hAnsi="Segoe UI" w:cs="Segoe UI"/>
                <w:sz w:val="18"/>
                <w:szCs w:val="18"/>
              </w:rPr>
              <w:lastRenderedPageBreak/>
              <w:t>£10,000</w:t>
            </w:r>
          </w:p>
          <w:p w14:paraId="4DEF4C58" w14:textId="77777777" w:rsidR="00CA55B1" w:rsidRDefault="00CA55B1" w:rsidP="00377CA1">
            <w:pPr>
              <w:pStyle w:val="TableRowCentered"/>
              <w:spacing w:line="259" w:lineRule="auto"/>
              <w:ind w:left="0"/>
              <w:jc w:val="left"/>
              <w:rPr>
                <w:rFonts w:ascii="Segoe UI" w:hAnsi="Segoe UI" w:cs="Segoe UI"/>
                <w:sz w:val="18"/>
                <w:szCs w:val="18"/>
              </w:rPr>
            </w:pPr>
          </w:p>
          <w:p w14:paraId="7050A787" w14:textId="77777777" w:rsidR="00CA55B1" w:rsidRDefault="00CA55B1" w:rsidP="00377CA1">
            <w:pPr>
              <w:pStyle w:val="TableRowCentered"/>
              <w:spacing w:line="259" w:lineRule="auto"/>
              <w:ind w:left="0"/>
              <w:jc w:val="left"/>
              <w:rPr>
                <w:rFonts w:ascii="Segoe UI" w:hAnsi="Segoe UI" w:cs="Segoe UI"/>
                <w:sz w:val="18"/>
                <w:szCs w:val="18"/>
              </w:rPr>
            </w:pPr>
          </w:p>
          <w:p w14:paraId="6137E4E5" w14:textId="77777777" w:rsidR="00CA55B1" w:rsidRDefault="00CA55B1" w:rsidP="00377CA1">
            <w:pPr>
              <w:pStyle w:val="TableRowCentered"/>
              <w:spacing w:line="259" w:lineRule="auto"/>
              <w:ind w:left="0"/>
              <w:jc w:val="left"/>
              <w:rPr>
                <w:rFonts w:ascii="Segoe UI" w:hAnsi="Segoe UI" w:cs="Segoe UI"/>
                <w:sz w:val="18"/>
                <w:szCs w:val="18"/>
              </w:rPr>
            </w:pPr>
          </w:p>
          <w:p w14:paraId="385512F6" w14:textId="77777777" w:rsidR="00CA55B1" w:rsidRDefault="00CA55B1" w:rsidP="00377CA1">
            <w:pPr>
              <w:pStyle w:val="TableRowCentered"/>
              <w:spacing w:line="259" w:lineRule="auto"/>
              <w:ind w:left="0"/>
              <w:jc w:val="left"/>
              <w:rPr>
                <w:rFonts w:ascii="Segoe UI" w:hAnsi="Segoe UI" w:cs="Segoe UI"/>
                <w:sz w:val="18"/>
                <w:szCs w:val="18"/>
              </w:rPr>
            </w:pPr>
          </w:p>
          <w:p w14:paraId="32C5452E" w14:textId="77777777" w:rsidR="00CA55B1" w:rsidRPr="00E50534" w:rsidRDefault="00CA55B1" w:rsidP="00377CA1">
            <w:pPr>
              <w:pStyle w:val="TableRowCentered"/>
              <w:spacing w:line="259" w:lineRule="auto"/>
              <w:ind w:left="0"/>
              <w:jc w:val="left"/>
              <w:rPr>
                <w:rFonts w:ascii="Segoe UI" w:hAnsi="Segoe UI" w:cs="Segoe UI"/>
                <w:sz w:val="18"/>
                <w:szCs w:val="18"/>
              </w:rPr>
            </w:pPr>
          </w:p>
        </w:tc>
      </w:tr>
    </w:tbl>
    <w:p w14:paraId="57F7CCB1" w14:textId="77777777" w:rsidR="00CA55B1" w:rsidRPr="00E50534" w:rsidRDefault="00CA55B1" w:rsidP="00CA55B1">
      <w:pPr>
        <w:pStyle w:val="Heading2"/>
        <w:spacing w:before="600"/>
        <w:rPr>
          <w:rFonts w:cs="Arial"/>
          <w:sz w:val="28"/>
          <w:szCs w:val="28"/>
          <w:shd w:val="clear" w:color="auto" w:fill="FFFFFF"/>
        </w:rPr>
      </w:pPr>
      <w:r>
        <w:rPr>
          <w:rStyle w:val="normaltextrun"/>
          <w:rFonts w:cs="Arial"/>
          <w:bCs/>
          <w:sz w:val="28"/>
          <w:szCs w:val="28"/>
          <w:shd w:val="clear" w:color="auto" w:fill="FFFFFF"/>
        </w:rPr>
        <w:t>Targeted academic support (for example, tutoring, one-to-one support structured interventions) </w:t>
      </w:r>
      <w:r>
        <w:rPr>
          <w:rStyle w:val="eop"/>
          <w:rFonts w:cs="Arial"/>
          <w:sz w:val="28"/>
          <w:szCs w:val="28"/>
          <w:shd w:val="clear" w:color="auto" w:fill="FFFFFF"/>
        </w:rPr>
        <w:t>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4"/>
        <w:gridCol w:w="5926"/>
        <w:gridCol w:w="1843"/>
      </w:tblGrid>
      <w:tr w:rsidR="00CA55B1" w:rsidRPr="00E50534" w14:paraId="6CCBD1DB" w14:textId="77777777" w:rsidTr="00377CA1">
        <w:trPr>
          <w:trHeight w:val="945"/>
        </w:trPr>
        <w:tc>
          <w:tcPr>
            <w:tcW w:w="2004" w:type="dxa"/>
            <w:tcBorders>
              <w:top w:val="single" w:sz="6" w:space="0" w:color="000000"/>
              <w:left w:val="single" w:sz="6" w:space="0" w:color="000000"/>
              <w:bottom w:val="single" w:sz="6" w:space="0" w:color="000000"/>
              <w:right w:val="single" w:sz="6" w:space="0" w:color="000000"/>
            </w:tcBorders>
            <w:shd w:val="clear" w:color="auto" w:fill="D8E2E9"/>
            <w:hideMark/>
          </w:tcPr>
          <w:p w14:paraId="58748461"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Activity </w:t>
            </w:r>
          </w:p>
        </w:tc>
        <w:tc>
          <w:tcPr>
            <w:tcW w:w="5926" w:type="dxa"/>
            <w:tcBorders>
              <w:top w:val="single" w:sz="6" w:space="0" w:color="000000"/>
              <w:left w:val="single" w:sz="6" w:space="0" w:color="000000"/>
              <w:bottom w:val="single" w:sz="6" w:space="0" w:color="000000"/>
              <w:right w:val="single" w:sz="6" w:space="0" w:color="000000"/>
            </w:tcBorders>
            <w:shd w:val="clear" w:color="auto" w:fill="D8E2E9"/>
            <w:hideMark/>
          </w:tcPr>
          <w:p w14:paraId="09077487"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Impact of this approach </w:t>
            </w:r>
          </w:p>
        </w:tc>
        <w:tc>
          <w:tcPr>
            <w:tcW w:w="1843" w:type="dxa"/>
            <w:tcBorders>
              <w:top w:val="single" w:sz="6" w:space="0" w:color="000000"/>
              <w:left w:val="single" w:sz="6" w:space="0" w:color="000000"/>
              <w:bottom w:val="single" w:sz="6" w:space="0" w:color="000000"/>
              <w:right w:val="single" w:sz="6" w:space="0" w:color="000000"/>
            </w:tcBorders>
            <w:shd w:val="clear" w:color="auto" w:fill="D8E2E9"/>
            <w:hideMark/>
          </w:tcPr>
          <w:p w14:paraId="7E0E191C" w14:textId="77777777" w:rsidR="00CA55B1" w:rsidRDefault="00CA55B1" w:rsidP="00377CA1">
            <w:pPr>
              <w:suppressAutoHyphens w:val="0"/>
              <w:autoSpaceDN/>
              <w:spacing w:after="0" w:line="240" w:lineRule="auto"/>
              <w:ind w:left="45" w:right="45"/>
              <w:textAlignment w:val="baseline"/>
              <w:rPr>
                <w:rFonts w:cs="Arial"/>
                <w:b/>
                <w:bCs/>
              </w:rPr>
            </w:pPr>
            <w:r w:rsidRPr="00E50534">
              <w:rPr>
                <w:rFonts w:cs="Arial"/>
                <w:b/>
                <w:bCs/>
              </w:rPr>
              <w:t>Actual Spend</w:t>
            </w:r>
          </w:p>
          <w:p w14:paraId="7DE63E9B" w14:textId="77777777" w:rsidR="00CA55B1" w:rsidRDefault="00CA55B1" w:rsidP="00377CA1">
            <w:pPr>
              <w:suppressAutoHyphens w:val="0"/>
              <w:autoSpaceDN/>
              <w:spacing w:after="0" w:line="240" w:lineRule="auto"/>
              <w:ind w:left="45" w:right="45"/>
              <w:textAlignment w:val="baseline"/>
              <w:rPr>
                <w:rFonts w:cs="Arial"/>
                <w:b/>
                <w:bCs/>
              </w:rPr>
            </w:pPr>
          </w:p>
          <w:p w14:paraId="04FCAED5"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Pr>
                <w:rFonts w:cs="Arial"/>
                <w:b/>
                <w:bCs/>
              </w:rPr>
              <w:t>£83,185</w:t>
            </w:r>
            <w:r w:rsidRPr="00E50534">
              <w:rPr>
                <w:rFonts w:cs="Arial"/>
                <w:b/>
                <w:bCs/>
              </w:rPr>
              <w:t>  </w:t>
            </w:r>
          </w:p>
        </w:tc>
      </w:tr>
      <w:tr w:rsidR="00CA55B1" w:rsidRPr="00E50534" w14:paraId="5C77B270" w14:textId="77777777" w:rsidTr="00377CA1">
        <w:trPr>
          <w:trHeight w:val="1830"/>
        </w:trPr>
        <w:tc>
          <w:tcPr>
            <w:tcW w:w="2004" w:type="dxa"/>
            <w:tcBorders>
              <w:top w:val="single" w:sz="6" w:space="0" w:color="000000"/>
              <w:left w:val="single" w:sz="6" w:space="0" w:color="000000"/>
              <w:bottom w:val="single" w:sz="6" w:space="0" w:color="000000"/>
              <w:right w:val="single" w:sz="6" w:space="0" w:color="000000"/>
            </w:tcBorders>
          </w:tcPr>
          <w:p w14:paraId="623EAC67" w14:textId="77777777" w:rsidR="00CA55B1" w:rsidRPr="00E50534" w:rsidRDefault="00CA55B1" w:rsidP="00377CA1">
            <w:pPr>
              <w:suppressAutoHyphens w:val="0"/>
              <w:autoSpaceDN/>
              <w:spacing w:after="0" w:line="240" w:lineRule="auto"/>
              <w:ind w:right="45"/>
              <w:textAlignment w:val="baseline"/>
              <w:rPr>
                <w:rFonts w:ascii="Segoe UI" w:hAnsi="Segoe UI" w:cs="Segoe UI"/>
                <w:sz w:val="18"/>
                <w:szCs w:val="18"/>
              </w:rPr>
            </w:pPr>
            <w:r w:rsidRPr="00FD5FA7">
              <w:rPr>
                <w:rFonts w:ascii="Twinkl Cursive Unlooped" w:hAnsi="Twinkl Cursive Unlooped"/>
                <w:sz w:val="22"/>
                <w:szCs w:val="22"/>
              </w:rPr>
              <w:t>Additional hours from EP for children with specific needs</w:t>
            </w:r>
          </w:p>
        </w:tc>
        <w:tc>
          <w:tcPr>
            <w:tcW w:w="5926" w:type="dxa"/>
            <w:tcBorders>
              <w:top w:val="single" w:sz="6" w:space="0" w:color="000000"/>
              <w:left w:val="single" w:sz="6" w:space="0" w:color="000000"/>
              <w:bottom w:val="single" w:sz="6" w:space="0" w:color="000000"/>
              <w:right w:val="single" w:sz="6" w:space="0" w:color="000000"/>
            </w:tcBorders>
          </w:tcPr>
          <w:p w14:paraId="1968D059" w14:textId="77777777" w:rsidR="00CA55B1" w:rsidRPr="002B3CCA" w:rsidRDefault="00CA55B1" w:rsidP="00377CA1">
            <w:pPr>
              <w:pStyle w:val="TableRowCentered"/>
              <w:ind w:left="0"/>
              <w:jc w:val="left"/>
              <w:rPr>
                <w:rFonts w:ascii="Twinkl Cursive Unlooped" w:hAnsi="Twinkl Cursive Unlooped"/>
                <w:sz w:val="22"/>
                <w:szCs w:val="22"/>
              </w:rPr>
            </w:pPr>
            <w:r w:rsidRPr="00FD5FA7">
              <w:rPr>
                <w:rFonts w:ascii="Twinkl Cursive Unlooped" w:hAnsi="Twinkl Cursive Unlooped"/>
                <w:sz w:val="22"/>
                <w:szCs w:val="22"/>
              </w:rPr>
              <w:t xml:space="preserve">The </w:t>
            </w:r>
            <w:r w:rsidRPr="002B3CCA">
              <w:rPr>
                <w:rFonts w:ascii="Twinkl Cursive Unlooped" w:hAnsi="Twinkl Cursive Unlooped"/>
                <w:sz w:val="22"/>
                <w:szCs w:val="22"/>
              </w:rPr>
              <w:t xml:space="preserve">EP has worked with </w:t>
            </w:r>
            <w:r w:rsidRPr="007539B7">
              <w:rPr>
                <w:rFonts w:ascii="Twinkl Cursive Unlooped" w:hAnsi="Twinkl Cursive Unlooped"/>
                <w:sz w:val="22"/>
                <w:szCs w:val="22"/>
                <w:highlight w:val="green"/>
              </w:rPr>
              <w:t>6</w:t>
            </w:r>
            <w:r w:rsidRPr="002B3CCA">
              <w:rPr>
                <w:rFonts w:ascii="Twinkl Cursive Unlooped" w:hAnsi="Twinkl Cursive Unlooped"/>
                <w:sz w:val="22"/>
                <w:szCs w:val="22"/>
              </w:rPr>
              <w:t xml:space="preserve"> children to support their needs in school and provide staff with strategies to support the children. </w:t>
            </w:r>
          </w:p>
          <w:p w14:paraId="650DB382" w14:textId="77777777" w:rsidR="00CA55B1" w:rsidRPr="002B3CCA" w:rsidRDefault="00CA55B1" w:rsidP="00377CA1">
            <w:pPr>
              <w:suppressAutoHyphens w:val="0"/>
              <w:autoSpaceDN/>
              <w:spacing w:after="0" w:line="240" w:lineRule="auto"/>
              <w:ind w:right="45"/>
              <w:textAlignment w:val="baseline"/>
              <w:rPr>
                <w:rFonts w:ascii="Twinkl Cursive Unlooped" w:hAnsi="Twinkl Cursive Unlooped"/>
                <w:sz w:val="22"/>
                <w:szCs w:val="22"/>
              </w:rPr>
            </w:pPr>
            <w:r w:rsidRPr="002B3CCA">
              <w:rPr>
                <w:rFonts w:ascii="Twinkl Cursive Unlooped" w:hAnsi="Twinkl Cursive Unlooped"/>
                <w:sz w:val="22"/>
                <w:szCs w:val="22"/>
              </w:rPr>
              <w:t>Number of children assessed by EP is with 100% of those as PP.</w:t>
            </w:r>
          </w:p>
          <w:p w14:paraId="59AC5F83" w14:textId="77777777" w:rsidR="00CA55B1" w:rsidRPr="002B3CCA" w:rsidRDefault="00CA55B1" w:rsidP="00377CA1">
            <w:pPr>
              <w:suppressAutoHyphens w:val="0"/>
              <w:autoSpaceDN/>
              <w:spacing w:after="0" w:line="240" w:lineRule="auto"/>
              <w:ind w:right="45"/>
              <w:textAlignment w:val="baseline"/>
              <w:rPr>
                <w:rFonts w:ascii="Twinkl Cursive Unlooped" w:hAnsi="Twinkl Cursive Unlooped"/>
                <w:sz w:val="22"/>
                <w:szCs w:val="22"/>
              </w:rPr>
            </w:pPr>
          </w:p>
          <w:p w14:paraId="44D903E6" w14:textId="77777777" w:rsidR="00CA55B1" w:rsidRPr="00E50534" w:rsidRDefault="00CA55B1" w:rsidP="00377CA1">
            <w:pPr>
              <w:suppressAutoHyphens w:val="0"/>
              <w:autoSpaceDN/>
              <w:spacing w:after="0" w:line="240" w:lineRule="auto"/>
              <w:ind w:right="45"/>
              <w:textAlignment w:val="baseline"/>
              <w:rPr>
                <w:rFonts w:ascii="Segoe UI" w:hAnsi="Segoe UI" w:cs="Segoe UI"/>
                <w:sz w:val="18"/>
                <w:szCs w:val="18"/>
              </w:rPr>
            </w:pPr>
            <w:r w:rsidRPr="002B3CCA">
              <w:rPr>
                <w:rFonts w:ascii="Twinkl Cursive Unlooped" w:hAnsi="Twinkl Cursive Unlooped"/>
                <w:sz w:val="22"/>
                <w:szCs w:val="22"/>
              </w:rPr>
              <w:t>6 children moved forward for EHCP assessment.</w:t>
            </w:r>
          </w:p>
        </w:tc>
        <w:tc>
          <w:tcPr>
            <w:tcW w:w="1843" w:type="dxa"/>
            <w:vMerge w:val="restart"/>
            <w:tcBorders>
              <w:top w:val="single" w:sz="6" w:space="0" w:color="000000"/>
              <w:left w:val="single" w:sz="6" w:space="0" w:color="000000"/>
              <w:right w:val="single" w:sz="6" w:space="0" w:color="000000"/>
            </w:tcBorders>
          </w:tcPr>
          <w:p w14:paraId="54776A31" w14:textId="77777777" w:rsidR="00CA55B1" w:rsidRPr="00007E64" w:rsidRDefault="00CA55B1" w:rsidP="00377CA1">
            <w:pPr>
              <w:suppressAutoHyphens w:val="0"/>
              <w:autoSpaceDN/>
              <w:spacing w:after="0" w:line="240" w:lineRule="auto"/>
              <w:rPr>
                <w:rFonts w:ascii="Calibri" w:hAnsi="Calibri" w:cs="Calibri"/>
                <w:b/>
                <w:bCs/>
                <w:color w:val="000000"/>
                <w:sz w:val="20"/>
                <w:szCs w:val="20"/>
              </w:rPr>
            </w:pPr>
            <w:r w:rsidRPr="00007E64">
              <w:rPr>
                <w:rFonts w:ascii="Calibri" w:hAnsi="Calibri" w:cs="Calibri"/>
                <w:b/>
                <w:bCs/>
                <w:color w:val="000000"/>
                <w:sz w:val="20"/>
                <w:szCs w:val="20"/>
              </w:rPr>
              <w:t>£83,185</w:t>
            </w:r>
          </w:p>
          <w:p w14:paraId="0431B943" w14:textId="77777777" w:rsidR="00CA55B1" w:rsidRDefault="00CA55B1" w:rsidP="00377CA1">
            <w:pPr>
              <w:pStyle w:val="TableRowCentered"/>
              <w:spacing w:line="259" w:lineRule="auto"/>
              <w:ind w:left="0"/>
              <w:jc w:val="left"/>
              <w:rPr>
                <w:rFonts w:ascii="Segoe UI" w:hAnsi="Segoe UI" w:cs="Segoe UI"/>
                <w:sz w:val="18"/>
                <w:szCs w:val="18"/>
              </w:rPr>
            </w:pPr>
          </w:p>
          <w:p w14:paraId="029D028E" w14:textId="77777777" w:rsidR="00CA55B1" w:rsidRPr="00E50534" w:rsidRDefault="00CA55B1" w:rsidP="00377CA1">
            <w:pPr>
              <w:rPr>
                <w:rFonts w:ascii="Segoe UI" w:hAnsi="Segoe UI" w:cs="Segoe UI"/>
                <w:sz w:val="18"/>
                <w:szCs w:val="18"/>
              </w:rPr>
            </w:pPr>
          </w:p>
        </w:tc>
      </w:tr>
      <w:tr w:rsidR="00CA55B1" w:rsidRPr="00E50534" w14:paraId="5290933E" w14:textId="77777777" w:rsidTr="00377CA1">
        <w:trPr>
          <w:trHeight w:val="1830"/>
        </w:trPr>
        <w:tc>
          <w:tcPr>
            <w:tcW w:w="2004" w:type="dxa"/>
            <w:tcBorders>
              <w:top w:val="single" w:sz="6" w:space="0" w:color="000000"/>
              <w:left w:val="single" w:sz="6" w:space="0" w:color="000000"/>
              <w:bottom w:val="single" w:sz="6" w:space="0" w:color="000000"/>
              <w:right w:val="single" w:sz="6" w:space="0" w:color="000000"/>
            </w:tcBorders>
          </w:tcPr>
          <w:p w14:paraId="77055D03" w14:textId="77777777" w:rsidR="00CA55B1" w:rsidRDefault="00CA55B1" w:rsidP="00377CA1">
            <w:pPr>
              <w:spacing w:after="2" w:line="287" w:lineRule="auto"/>
              <w:ind w:right="51"/>
              <w:jc w:val="both"/>
              <w:rPr>
                <w:rFonts w:ascii="Twinkl Cursive Unlooped" w:hAnsi="Twinkl Cursive Unlooped"/>
                <w:sz w:val="22"/>
                <w:szCs w:val="22"/>
              </w:rPr>
            </w:pPr>
            <w:r w:rsidRPr="004642D6">
              <w:rPr>
                <w:rFonts w:ascii="Twinkl Cursive Unlooped" w:hAnsi="Twinkl Cursive Unlooped"/>
                <w:sz w:val="22"/>
                <w:szCs w:val="22"/>
              </w:rPr>
              <w:t>Interventions outside of the school day</w:t>
            </w:r>
          </w:p>
          <w:p w14:paraId="23CE2345" w14:textId="77777777" w:rsidR="00CA55B1" w:rsidRDefault="00CA55B1" w:rsidP="00377CA1">
            <w:pPr>
              <w:spacing w:after="2" w:line="287" w:lineRule="auto"/>
              <w:ind w:right="51"/>
              <w:jc w:val="both"/>
              <w:rPr>
                <w:rFonts w:ascii="Twinkl Cursive Unlooped" w:hAnsi="Twinkl Cursive Unlooped"/>
                <w:sz w:val="22"/>
                <w:szCs w:val="22"/>
              </w:rPr>
            </w:pPr>
          </w:p>
          <w:p w14:paraId="362BC630" w14:textId="77777777" w:rsidR="00CA55B1" w:rsidRDefault="00CA55B1" w:rsidP="00377CA1">
            <w:pPr>
              <w:spacing w:after="2" w:line="287" w:lineRule="auto"/>
              <w:ind w:right="51"/>
              <w:jc w:val="both"/>
              <w:rPr>
                <w:rFonts w:ascii="Twinkl Cursive Unlooped" w:hAnsi="Twinkl Cursive Unlooped"/>
                <w:sz w:val="22"/>
                <w:szCs w:val="22"/>
              </w:rPr>
            </w:pPr>
          </w:p>
          <w:p w14:paraId="485EFB26" w14:textId="77777777" w:rsidR="00CA55B1" w:rsidRDefault="00CA55B1" w:rsidP="00377CA1">
            <w:pPr>
              <w:spacing w:after="2" w:line="287" w:lineRule="auto"/>
              <w:ind w:right="51"/>
              <w:jc w:val="both"/>
              <w:rPr>
                <w:rFonts w:ascii="Calibri" w:eastAsia="Calibri" w:hAnsi="Calibri" w:cs="Calibri"/>
                <w:sz w:val="22"/>
              </w:rPr>
            </w:pPr>
            <w:r w:rsidRPr="00FD5FA7">
              <w:rPr>
                <w:rFonts w:ascii="Twinkl Cursive Unlooped" w:hAnsi="Twinkl Cursive Unlooped"/>
                <w:sz w:val="22"/>
                <w:szCs w:val="22"/>
              </w:rPr>
              <w:t>Embed the use of Shine Interventions for reading and mathematics</w:t>
            </w:r>
          </w:p>
        </w:tc>
        <w:tc>
          <w:tcPr>
            <w:tcW w:w="5926" w:type="dxa"/>
            <w:tcBorders>
              <w:top w:val="single" w:sz="6" w:space="0" w:color="000000"/>
              <w:left w:val="single" w:sz="6" w:space="0" w:color="000000"/>
              <w:bottom w:val="single" w:sz="6" w:space="0" w:color="000000"/>
              <w:right w:val="single" w:sz="6" w:space="0" w:color="000000"/>
            </w:tcBorders>
          </w:tcPr>
          <w:p w14:paraId="7ED5C73A" w14:textId="77777777" w:rsidR="00CA55B1" w:rsidRPr="00FD5FA7"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r w:rsidRPr="00FD5FA7">
              <w:rPr>
                <w:rFonts w:ascii="Twinkl Cursive Unlooped" w:hAnsi="Twinkl Cursive Unlooped" w:cs="Segoe UI"/>
                <w:sz w:val="22"/>
                <w:szCs w:val="22"/>
              </w:rPr>
              <w:t xml:space="preserve">Shine- is used to analyse termly assessments. This is used from Year </w:t>
            </w:r>
            <w:proofErr w:type="gramStart"/>
            <w:r w:rsidRPr="00FD5FA7">
              <w:rPr>
                <w:rFonts w:ascii="Twinkl Cursive Unlooped" w:hAnsi="Twinkl Cursive Unlooped" w:cs="Segoe UI"/>
                <w:sz w:val="22"/>
                <w:szCs w:val="22"/>
              </w:rPr>
              <w:t>1</w:t>
            </w:r>
            <w:r>
              <w:rPr>
                <w:rFonts w:ascii="Twinkl Cursive Unlooped" w:hAnsi="Twinkl Cursive Unlooped" w:cs="Segoe UI"/>
                <w:sz w:val="22"/>
                <w:szCs w:val="22"/>
              </w:rPr>
              <w:t>,-</w:t>
            </w:r>
            <w:proofErr w:type="gramEnd"/>
            <w:r>
              <w:rPr>
                <w:rFonts w:ascii="Twinkl Cursive Unlooped" w:hAnsi="Twinkl Cursive Unlooped" w:cs="Segoe UI"/>
                <w:sz w:val="22"/>
                <w:szCs w:val="22"/>
              </w:rPr>
              <w:t>5</w:t>
            </w:r>
            <w:r w:rsidRPr="00FD5FA7">
              <w:rPr>
                <w:rFonts w:ascii="Twinkl Cursive Unlooped" w:hAnsi="Twinkl Cursive Unlooped" w:cs="Segoe UI"/>
                <w:sz w:val="22"/>
                <w:szCs w:val="22"/>
              </w:rPr>
              <w:t xml:space="preserve"> and includes GAPS, Reading and Maths platform. The resources are used by teachers to plan accordingly for their classes and </w:t>
            </w:r>
            <w:proofErr w:type="gramStart"/>
            <w:r w:rsidRPr="00FD5FA7">
              <w:rPr>
                <w:rFonts w:ascii="Twinkl Cursive Unlooped" w:hAnsi="Twinkl Cursive Unlooped" w:cs="Segoe UI"/>
                <w:sz w:val="22"/>
                <w:szCs w:val="22"/>
              </w:rPr>
              <w:t>TA’s</w:t>
            </w:r>
            <w:proofErr w:type="gramEnd"/>
            <w:r w:rsidRPr="00FD5FA7">
              <w:rPr>
                <w:rFonts w:ascii="Twinkl Cursive Unlooped" w:hAnsi="Twinkl Cursive Unlooped" w:cs="Segoe UI"/>
                <w:sz w:val="22"/>
                <w:szCs w:val="22"/>
              </w:rPr>
              <w:t xml:space="preserve"> to lead interventions.  </w:t>
            </w:r>
          </w:p>
          <w:p w14:paraId="6A4907E2" w14:textId="77777777" w:rsidR="00CA55B1" w:rsidRPr="00FD5FA7"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r w:rsidRPr="00FD5FA7">
              <w:rPr>
                <w:rFonts w:ascii="Twinkl Cursive Unlooped" w:hAnsi="Twinkl Cursive Unlooped" w:cs="Segoe UI"/>
                <w:sz w:val="22"/>
                <w:szCs w:val="22"/>
              </w:rPr>
              <w:t> </w:t>
            </w:r>
          </w:p>
          <w:p w14:paraId="0EC06736" w14:textId="77777777" w:rsidR="00CA55B1" w:rsidRPr="00FD5FA7"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p>
          <w:tbl>
            <w:tblPr>
              <w:tblW w:w="47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3"/>
              <w:gridCol w:w="1196"/>
              <w:gridCol w:w="1144"/>
              <w:gridCol w:w="1205"/>
            </w:tblGrid>
            <w:tr w:rsidR="00CA55B1" w:rsidRPr="008C2879" w14:paraId="48A77736"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hideMark/>
                </w:tcPr>
                <w:p w14:paraId="06442AA2"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s="Calibri"/>
                      <w:color w:val="auto"/>
                      <w:sz w:val="22"/>
                      <w:szCs w:val="22"/>
                    </w:rPr>
                    <w:t>Reading</w:t>
                  </w:r>
                </w:p>
              </w:tc>
              <w:tc>
                <w:tcPr>
                  <w:tcW w:w="1196" w:type="dxa"/>
                  <w:tcBorders>
                    <w:top w:val="single" w:sz="6" w:space="0" w:color="auto"/>
                    <w:left w:val="single" w:sz="6" w:space="0" w:color="auto"/>
                    <w:bottom w:val="single" w:sz="6" w:space="0" w:color="auto"/>
                    <w:right w:val="single" w:sz="6" w:space="0" w:color="auto"/>
                  </w:tcBorders>
                  <w:hideMark/>
                </w:tcPr>
                <w:p w14:paraId="00243C2F"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sz w:val="22"/>
                      <w:szCs w:val="22"/>
                    </w:rPr>
                  </w:pPr>
                  <w:r w:rsidRPr="00FB5E3B">
                    <w:rPr>
                      <w:rFonts w:ascii="Twinkl Cursive Unlooped" w:hAnsi="Twinkl Cursive Unlooped" w:cs="Calibri"/>
                      <w:b/>
                      <w:bCs/>
                      <w:color w:val="auto"/>
                      <w:sz w:val="22"/>
                      <w:szCs w:val="22"/>
                    </w:rPr>
                    <w:t>Autumn</w:t>
                  </w:r>
                  <w:r w:rsidRPr="008C2879">
                    <w:rPr>
                      <w:rFonts w:ascii="Twinkl Cursive Unlooped" w:hAnsi="Twinkl Cursive Unlooped" w:cs="Calibri"/>
                      <w:b/>
                      <w:bCs/>
                      <w:color w:val="auto"/>
                      <w:sz w:val="22"/>
                      <w:szCs w:val="22"/>
                    </w:rPr>
                    <w:t> </w:t>
                  </w:r>
                </w:p>
              </w:tc>
              <w:tc>
                <w:tcPr>
                  <w:tcW w:w="1144" w:type="dxa"/>
                  <w:tcBorders>
                    <w:top w:val="single" w:sz="6" w:space="0" w:color="auto"/>
                    <w:left w:val="single" w:sz="6" w:space="0" w:color="auto"/>
                    <w:bottom w:val="single" w:sz="6" w:space="0" w:color="auto"/>
                    <w:right w:val="single" w:sz="6" w:space="0" w:color="auto"/>
                  </w:tcBorders>
                  <w:hideMark/>
                </w:tcPr>
                <w:p w14:paraId="09257473"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sz w:val="22"/>
                      <w:szCs w:val="22"/>
                    </w:rPr>
                  </w:pPr>
                  <w:r w:rsidRPr="00FB5E3B">
                    <w:rPr>
                      <w:rFonts w:ascii="Twinkl Cursive Unlooped" w:hAnsi="Twinkl Cursive Unlooped" w:cs="Calibri"/>
                      <w:b/>
                      <w:bCs/>
                      <w:color w:val="auto"/>
                      <w:sz w:val="22"/>
                      <w:szCs w:val="22"/>
                    </w:rPr>
                    <w:t>Spring</w:t>
                  </w:r>
                  <w:r w:rsidRPr="008C2879">
                    <w:rPr>
                      <w:rFonts w:ascii="Twinkl Cursive Unlooped" w:hAnsi="Twinkl Cursive Unlooped" w:cs="Calibri"/>
                      <w:b/>
                      <w:bCs/>
                      <w:color w:val="auto"/>
                      <w:sz w:val="22"/>
                      <w:szCs w:val="22"/>
                    </w:rPr>
                    <w:t> </w:t>
                  </w:r>
                </w:p>
              </w:tc>
              <w:tc>
                <w:tcPr>
                  <w:tcW w:w="1205" w:type="dxa"/>
                  <w:tcBorders>
                    <w:top w:val="single" w:sz="6" w:space="0" w:color="auto"/>
                    <w:left w:val="single" w:sz="6" w:space="0" w:color="auto"/>
                    <w:bottom w:val="single" w:sz="6" w:space="0" w:color="auto"/>
                    <w:right w:val="single" w:sz="6" w:space="0" w:color="auto"/>
                  </w:tcBorders>
                  <w:hideMark/>
                </w:tcPr>
                <w:p w14:paraId="7CF11B0B"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sz w:val="22"/>
                      <w:szCs w:val="22"/>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CA55B1" w:rsidRPr="008C2879" w14:paraId="1AA08D4F"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hideMark/>
                </w:tcPr>
                <w:p w14:paraId="5B9537D8"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1</w:t>
                  </w:r>
                </w:p>
              </w:tc>
              <w:tc>
                <w:tcPr>
                  <w:tcW w:w="1196" w:type="dxa"/>
                  <w:tcBorders>
                    <w:top w:val="single" w:sz="6" w:space="0" w:color="auto"/>
                    <w:left w:val="single" w:sz="6" w:space="0" w:color="auto"/>
                    <w:bottom w:val="single" w:sz="6" w:space="0" w:color="auto"/>
                    <w:right w:val="single" w:sz="6" w:space="0" w:color="auto"/>
                  </w:tcBorders>
                </w:tcPr>
                <w:p w14:paraId="068C4286"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57%</w:t>
                  </w:r>
                </w:p>
              </w:tc>
              <w:tc>
                <w:tcPr>
                  <w:tcW w:w="1144" w:type="dxa"/>
                  <w:tcBorders>
                    <w:top w:val="single" w:sz="6" w:space="0" w:color="auto"/>
                    <w:left w:val="single" w:sz="6" w:space="0" w:color="auto"/>
                    <w:bottom w:val="single" w:sz="6" w:space="0" w:color="auto"/>
                    <w:right w:val="single" w:sz="6" w:space="0" w:color="auto"/>
                  </w:tcBorders>
                </w:tcPr>
                <w:p w14:paraId="4DE0B51E"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46%</w:t>
                  </w:r>
                </w:p>
              </w:tc>
              <w:tc>
                <w:tcPr>
                  <w:tcW w:w="1205" w:type="dxa"/>
                  <w:tcBorders>
                    <w:top w:val="single" w:sz="6" w:space="0" w:color="auto"/>
                    <w:left w:val="single" w:sz="6" w:space="0" w:color="auto"/>
                    <w:bottom w:val="single" w:sz="6" w:space="0" w:color="auto"/>
                    <w:right w:val="single" w:sz="6" w:space="0" w:color="auto"/>
                  </w:tcBorders>
                </w:tcPr>
                <w:p w14:paraId="409120B5"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29%</w:t>
                  </w:r>
                </w:p>
              </w:tc>
            </w:tr>
            <w:tr w:rsidR="00CA55B1" w:rsidRPr="008C2879" w14:paraId="10A2EA25"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tcPr>
                <w:p w14:paraId="1C59C31A" w14:textId="77777777" w:rsidR="00CA55B1" w:rsidRPr="00D1054F" w:rsidRDefault="00CA55B1" w:rsidP="00377CA1">
                  <w:pPr>
                    <w:suppressAutoHyphens w:val="0"/>
                    <w:autoSpaceDN/>
                    <w:spacing w:after="0" w:line="240" w:lineRule="auto"/>
                    <w:textAlignment w:val="baseline"/>
                    <w:rPr>
                      <w:rFonts w:ascii="Twinkl Cursive Unlooped" w:hAnsi="Twinkl Cursive Unlooped"/>
                      <w:color w:val="auto"/>
                      <w:sz w:val="22"/>
                      <w:szCs w:val="22"/>
                    </w:rPr>
                  </w:pPr>
                  <w:r>
                    <w:rPr>
                      <w:rFonts w:ascii="Twinkl Cursive Unlooped" w:hAnsi="Twinkl Cursive Unlooped"/>
                      <w:color w:val="auto"/>
                      <w:sz w:val="22"/>
                      <w:szCs w:val="22"/>
                    </w:rPr>
                    <w:t>Year 2</w:t>
                  </w:r>
                </w:p>
              </w:tc>
              <w:tc>
                <w:tcPr>
                  <w:tcW w:w="1196" w:type="dxa"/>
                  <w:tcBorders>
                    <w:top w:val="single" w:sz="6" w:space="0" w:color="auto"/>
                    <w:left w:val="single" w:sz="6" w:space="0" w:color="auto"/>
                    <w:bottom w:val="single" w:sz="6" w:space="0" w:color="auto"/>
                    <w:right w:val="single" w:sz="6" w:space="0" w:color="auto"/>
                  </w:tcBorders>
                </w:tcPr>
                <w:p w14:paraId="3A9E8726"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17%</w:t>
                  </w:r>
                </w:p>
              </w:tc>
              <w:tc>
                <w:tcPr>
                  <w:tcW w:w="1144" w:type="dxa"/>
                  <w:tcBorders>
                    <w:top w:val="single" w:sz="6" w:space="0" w:color="auto"/>
                    <w:left w:val="single" w:sz="6" w:space="0" w:color="auto"/>
                    <w:bottom w:val="single" w:sz="6" w:space="0" w:color="auto"/>
                    <w:right w:val="single" w:sz="6" w:space="0" w:color="auto"/>
                  </w:tcBorders>
                </w:tcPr>
                <w:p w14:paraId="6EB39A50"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40%</w:t>
                  </w:r>
                </w:p>
              </w:tc>
              <w:tc>
                <w:tcPr>
                  <w:tcW w:w="1205" w:type="dxa"/>
                  <w:tcBorders>
                    <w:top w:val="single" w:sz="6" w:space="0" w:color="auto"/>
                    <w:left w:val="single" w:sz="6" w:space="0" w:color="auto"/>
                    <w:bottom w:val="single" w:sz="6" w:space="0" w:color="auto"/>
                    <w:right w:val="single" w:sz="6" w:space="0" w:color="auto"/>
                  </w:tcBorders>
                </w:tcPr>
                <w:p w14:paraId="7B33E346"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10%</w:t>
                  </w:r>
                </w:p>
              </w:tc>
            </w:tr>
            <w:tr w:rsidR="00CA55B1" w:rsidRPr="008C2879" w14:paraId="46AFA773"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hideMark/>
                </w:tcPr>
                <w:p w14:paraId="54FD4EB4"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3</w:t>
                  </w:r>
                </w:p>
              </w:tc>
              <w:tc>
                <w:tcPr>
                  <w:tcW w:w="1196" w:type="dxa"/>
                  <w:tcBorders>
                    <w:top w:val="single" w:sz="6" w:space="0" w:color="auto"/>
                    <w:left w:val="single" w:sz="6" w:space="0" w:color="auto"/>
                    <w:bottom w:val="single" w:sz="6" w:space="0" w:color="auto"/>
                    <w:right w:val="single" w:sz="6" w:space="0" w:color="auto"/>
                  </w:tcBorders>
                </w:tcPr>
                <w:p w14:paraId="14C13140"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44%</w:t>
                  </w:r>
                </w:p>
              </w:tc>
              <w:tc>
                <w:tcPr>
                  <w:tcW w:w="1144" w:type="dxa"/>
                  <w:tcBorders>
                    <w:top w:val="single" w:sz="6" w:space="0" w:color="auto"/>
                    <w:left w:val="single" w:sz="6" w:space="0" w:color="auto"/>
                    <w:bottom w:val="single" w:sz="6" w:space="0" w:color="auto"/>
                    <w:right w:val="single" w:sz="6" w:space="0" w:color="auto"/>
                  </w:tcBorders>
                </w:tcPr>
                <w:p w14:paraId="528B2044"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20%</w:t>
                  </w:r>
                </w:p>
              </w:tc>
              <w:tc>
                <w:tcPr>
                  <w:tcW w:w="1205" w:type="dxa"/>
                  <w:tcBorders>
                    <w:top w:val="single" w:sz="6" w:space="0" w:color="auto"/>
                    <w:left w:val="single" w:sz="6" w:space="0" w:color="auto"/>
                    <w:bottom w:val="single" w:sz="6" w:space="0" w:color="auto"/>
                    <w:right w:val="single" w:sz="6" w:space="0" w:color="auto"/>
                  </w:tcBorders>
                </w:tcPr>
                <w:p w14:paraId="3E61BD80"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60%</w:t>
                  </w:r>
                </w:p>
              </w:tc>
            </w:tr>
            <w:tr w:rsidR="00CA55B1" w:rsidRPr="008C2879" w14:paraId="1FA686E6"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hideMark/>
                </w:tcPr>
                <w:p w14:paraId="5BB7B959"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4</w:t>
                  </w:r>
                </w:p>
              </w:tc>
              <w:tc>
                <w:tcPr>
                  <w:tcW w:w="1196" w:type="dxa"/>
                  <w:tcBorders>
                    <w:top w:val="single" w:sz="6" w:space="0" w:color="auto"/>
                    <w:left w:val="single" w:sz="6" w:space="0" w:color="auto"/>
                    <w:bottom w:val="single" w:sz="6" w:space="0" w:color="auto"/>
                    <w:right w:val="single" w:sz="6" w:space="0" w:color="auto"/>
                  </w:tcBorders>
                </w:tcPr>
                <w:p w14:paraId="324E6B9E"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39%</w:t>
                  </w:r>
                </w:p>
              </w:tc>
              <w:tc>
                <w:tcPr>
                  <w:tcW w:w="1144" w:type="dxa"/>
                  <w:tcBorders>
                    <w:top w:val="single" w:sz="6" w:space="0" w:color="auto"/>
                    <w:left w:val="single" w:sz="6" w:space="0" w:color="auto"/>
                    <w:bottom w:val="single" w:sz="6" w:space="0" w:color="auto"/>
                    <w:right w:val="single" w:sz="6" w:space="0" w:color="auto"/>
                  </w:tcBorders>
                </w:tcPr>
                <w:p w14:paraId="05834F8A"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42%</w:t>
                  </w:r>
                </w:p>
              </w:tc>
              <w:tc>
                <w:tcPr>
                  <w:tcW w:w="1205" w:type="dxa"/>
                  <w:tcBorders>
                    <w:top w:val="single" w:sz="6" w:space="0" w:color="auto"/>
                    <w:left w:val="single" w:sz="6" w:space="0" w:color="auto"/>
                    <w:bottom w:val="single" w:sz="6" w:space="0" w:color="auto"/>
                    <w:right w:val="single" w:sz="6" w:space="0" w:color="auto"/>
                  </w:tcBorders>
                </w:tcPr>
                <w:p w14:paraId="198F0B05"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61%</w:t>
                  </w:r>
                </w:p>
              </w:tc>
            </w:tr>
            <w:tr w:rsidR="00CA55B1" w:rsidRPr="008C2879" w14:paraId="6636B7B5"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tcPr>
                <w:p w14:paraId="5291F55A" w14:textId="77777777" w:rsidR="00CA55B1" w:rsidRPr="00D1054F"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5</w:t>
                  </w:r>
                </w:p>
              </w:tc>
              <w:tc>
                <w:tcPr>
                  <w:tcW w:w="1196" w:type="dxa"/>
                  <w:tcBorders>
                    <w:top w:val="single" w:sz="6" w:space="0" w:color="auto"/>
                    <w:left w:val="single" w:sz="6" w:space="0" w:color="auto"/>
                    <w:bottom w:val="single" w:sz="6" w:space="0" w:color="auto"/>
                    <w:right w:val="single" w:sz="6" w:space="0" w:color="auto"/>
                  </w:tcBorders>
                </w:tcPr>
                <w:p w14:paraId="447E68B1" w14:textId="77777777" w:rsidR="00CA55B1" w:rsidRPr="0088630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44%</w:t>
                  </w:r>
                </w:p>
              </w:tc>
              <w:tc>
                <w:tcPr>
                  <w:tcW w:w="1144" w:type="dxa"/>
                  <w:tcBorders>
                    <w:top w:val="single" w:sz="6" w:space="0" w:color="auto"/>
                    <w:left w:val="single" w:sz="6" w:space="0" w:color="auto"/>
                    <w:bottom w:val="single" w:sz="6" w:space="0" w:color="auto"/>
                    <w:right w:val="single" w:sz="6" w:space="0" w:color="auto"/>
                  </w:tcBorders>
                </w:tcPr>
                <w:p w14:paraId="408336D3" w14:textId="77777777" w:rsidR="00CA55B1" w:rsidRPr="0088630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36%</w:t>
                  </w:r>
                </w:p>
              </w:tc>
              <w:tc>
                <w:tcPr>
                  <w:tcW w:w="1205" w:type="dxa"/>
                  <w:tcBorders>
                    <w:top w:val="single" w:sz="6" w:space="0" w:color="auto"/>
                    <w:left w:val="single" w:sz="6" w:space="0" w:color="auto"/>
                    <w:bottom w:val="single" w:sz="6" w:space="0" w:color="auto"/>
                    <w:right w:val="single" w:sz="6" w:space="0" w:color="auto"/>
                  </w:tcBorders>
                </w:tcPr>
                <w:p w14:paraId="04DB2568" w14:textId="77777777" w:rsidR="00CA55B1" w:rsidRPr="0088630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56%</w:t>
                  </w:r>
                </w:p>
              </w:tc>
            </w:tr>
          </w:tbl>
          <w:p w14:paraId="5C328C0B"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r w:rsidRPr="008C2879">
              <w:rPr>
                <w:rFonts w:ascii="Calibri" w:hAnsi="Calibri" w:cs="Calibri"/>
                <w:color w:val="auto"/>
                <w:sz w:val="18"/>
                <w:szCs w:val="18"/>
              </w:rPr>
              <w:t> </w:t>
            </w:r>
          </w:p>
          <w:p w14:paraId="1A33746A"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p>
          <w:tbl>
            <w:tblPr>
              <w:tblW w:w="4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4"/>
              <w:gridCol w:w="1210"/>
              <w:gridCol w:w="1162"/>
              <w:gridCol w:w="1218"/>
            </w:tblGrid>
            <w:tr w:rsidR="00CA55B1" w:rsidRPr="008C2879" w14:paraId="5AD2DB82" w14:textId="77777777" w:rsidTr="00377CA1">
              <w:trPr>
                <w:trHeight w:val="300"/>
              </w:trPr>
              <w:tc>
                <w:tcPr>
                  <w:tcW w:w="1164" w:type="dxa"/>
                  <w:tcBorders>
                    <w:top w:val="single" w:sz="6" w:space="0" w:color="auto"/>
                    <w:left w:val="single" w:sz="6" w:space="0" w:color="auto"/>
                    <w:bottom w:val="single" w:sz="6" w:space="0" w:color="auto"/>
                    <w:right w:val="single" w:sz="6" w:space="0" w:color="auto"/>
                  </w:tcBorders>
                  <w:hideMark/>
                </w:tcPr>
                <w:p w14:paraId="4305C7FF"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rPr>
                  </w:pPr>
                  <w:r w:rsidRPr="008C2879">
                    <w:rPr>
                      <w:rFonts w:ascii="Twinkl Cursive Unlooped" w:hAnsi="Twinkl Cursive Unlooped" w:cs="Calibri"/>
                      <w:color w:val="auto"/>
                      <w:sz w:val="18"/>
                      <w:szCs w:val="18"/>
                    </w:rPr>
                    <w:t> </w:t>
                  </w:r>
                  <w:r w:rsidRPr="00D1054F">
                    <w:rPr>
                      <w:rFonts w:ascii="Twinkl Cursive Unlooped" w:hAnsi="Twinkl Cursive Unlooped" w:cs="Calibri"/>
                      <w:color w:val="auto"/>
                      <w:sz w:val="18"/>
                      <w:szCs w:val="18"/>
                    </w:rPr>
                    <w:t>GAPS</w:t>
                  </w:r>
                </w:p>
              </w:tc>
              <w:tc>
                <w:tcPr>
                  <w:tcW w:w="1210" w:type="dxa"/>
                  <w:tcBorders>
                    <w:top w:val="single" w:sz="6" w:space="0" w:color="auto"/>
                    <w:left w:val="single" w:sz="6" w:space="0" w:color="auto"/>
                    <w:bottom w:val="single" w:sz="6" w:space="0" w:color="auto"/>
                    <w:right w:val="single" w:sz="6" w:space="0" w:color="auto"/>
                  </w:tcBorders>
                  <w:hideMark/>
                </w:tcPr>
                <w:p w14:paraId="4FD65209"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rPr>
                  </w:pPr>
                  <w:r w:rsidRPr="00D1054F">
                    <w:rPr>
                      <w:rFonts w:ascii="Twinkl Cursive Unlooped" w:hAnsi="Twinkl Cursive Unlooped" w:cs="Calibri"/>
                      <w:b/>
                      <w:bCs/>
                      <w:color w:val="auto"/>
                      <w:sz w:val="22"/>
                      <w:szCs w:val="22"/>
                    </w:rPr>
                    <w:t>Autumn</w:t>
                  </w:r>
                  <w:r w:rsidRPr="008C2879">
                    <w:rPr>
                      <w:rFonts w:ascii="Twinkl Cursive Unlooped" w:hAnsi="Twinkl Cursive Unlooped" w:cs="Calibri"/>
                      <w:color w:val="auto"/>
                      <w:sz w:val="22"/>
                      <w:szCs w:val="22"/>
                    </w:rPr>
                    <w:t> </w:t>
                  </w:r>
                </w:p>
              </w:tc>
              <w:tc>
                <w:tcPr>
                  <w:tcW w:w="1162" w:type="dxa"/>
                  <w:tcBorders>
                    <w:top w:val="single" w:sz="6" w:space="0" w:color="auto"/>
                    <w:left w:val="single" w:sz="6" w:space="0" w:color="auto"/>
                    <w:bottom w:val="single" w:sz="6" w:space="0" w:color="auto"/>
                    <w:right w:val="single" w:sz="6" w:space="0" w:color="auto"/>
                  </w:tcBorders>
                  <w:hideMark/>
                </w:tcPr>
                <w:p w14:paraId="6C15F949"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Spring</w:t>
                  </w:r>
                  <w:r w:rsidRPr="008C2879">
                    <w:rPr>
                      <w:rFonts w:ascii="Twinkl Cursive Unlooped" w:hAnsi="Twinkl Cursive Unlooped" w:cs="Calibri"/>
                      <w:b/>
                      <w:bCs/>
                      <w:color w:val="auto"/>
                      <w:sz w:val="22"/>
                      <w:szCs w:val="22"/>
                    </w:rPr>
                    <w:t> </w:t>
                  </w:r>
                </w:p>
              </w:tc>
              <w:tc>
                <w:tcPr>
                  <w:tcW w:w="1218" w:type="dxa"/>
                  <w:tcBorders>
                    <w:top w:val="single" w:sz="6" w:space="0" w:color="auto"/>
                    <w:left w:val="single" w:sz="6" w:space="0" w:color="auto"/>
                    <w:bottom w:val="single" w:sz="6" w:space="0" w:color="auto"/>
                    <w:right w:val="single" w:sz="6" w:space="0" w:color="auto"/>
                  </w:tcBorders>
                  <w:hideMark/>
                </w:tcPr>
                <w:p w14:paraId="22095371"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CA55B1" w:rsidRPr="008C2879" w14:paraId="5F206488" w14:textId="77777777" w:rsidTr="00377CA1">
              <w:trPr>
                <w:trHeight w:val="300"/>
              </w:trPr>
              <w:tc>
                <w:tcPr>
                  <w:tcW w:w="1164" w:type="dxa"/>
                  <w:tcBorders>
                    <w:top w:val="single" w:sz="6" w:space="0" w:color="auto"/>
                    <w:left w:val="single" w:sz="6" w:space="0" w:color="auto"/>
                    <w:bottom w:val="single" w:sz="6" w:space="0" w:color="auto"/>
                    <w:right w:val="single" w:sz="6" w:space="0" w:color="auto"/>
                  </w:tcBorders>
                  <w:hideMark/>
                </w:tcPr>
                <w:p w14:paraId="663BF2AD"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FB5E3B">
                    <w:rPr>
                      <w:rFonts w:ascii="Twinkl Cursive Unlooped" w:hAnsi="Twinkl Cursive Unlooped"/>
                      <w:color w:val="auto"/>
                      <w:sz w:val="22"/>
                      <w:szCs w:val="22"/>
                    </w:rPr>
                    <w:t>Year 3</w:t>
                  </w:r>
                </w:p>
              </w:tc>
              <w:tc>
                <w:tcPr>
                  <w:tcW w:w="1210" w:type="dxa"/>
                  <w:tcBorders>
                    <w:top w:val="single" w:sz="6" w:space="0" w:color="auto"/>
                    <w:left w:val="single" w:sz="6" w:space="0" w:color="auto"/>
                    <w:bottom w:val="single" w:sz="6" w:space="0" w:color="auto"/>
                    <w:right w:val="single" w:sz="6" w:space="0" w:color="auto"/>
                  </w:tcBorders>
                </w:tcPr>
                <w:p w14:paraId="24D9B8A2"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61%</w:t>
                  </w:r>
                </w:p>
              </w:tc>
              <w:tc>
                <w:tcPr>
                  <w:tcW w:w="1162" w:type="dxa"/>
                  <w:tcBorders>
                    <w:top w:val="single" w:sz="6" w:space="0" w:color="auto"/>
                    <w:left w:val="single" w:sz="6" w:space="0" w:color="auto"/>
                    <w:bottom w:val="single" w:sz="6" w:space="0" w:color="auto"/>
                    <w:right w:val="single" w:sz="6" w:space="0" w:color="auto"/>
                  </w:tcBorders>
                </w:tcPr>
                <w:p w14:paraId="4F8CD3E6"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53%</w:t>
                  </w:r>
                </w:p>
              </w:tc>
              <w:tc>
                <w:tcPr>
                  <w:tcW w:w="1218" w:type="dxa"/>
                  <w:tcBorders>
                    <w:top w:val="single" w:sz="6" w:space="0" w:color="auto"/>
                    <w:left w:val="single" w:sz="6" w:space="0" w:color="auto"/>
                    <w:bottom w:val="single" w:sz="6" w:space="0" w:color="auto"/>
                    <w:right w:val="single" w:sz="6" w:space="0" w:color="auto"/>
                  </w:tcBorders>
                </w:tcPr>
                <w:p w14:paraId="68AA0F78"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53%</w:t>
                  </w:r>
                </w:p>
              </w:tc>
            </w:tr>
            <w:tr w:rsidR="00CA55B1" w:rsidRPr="00D1054F" w14:paraId="1BAE89AF" w14:textId="77777777" w:rsidTr="00377CA1">
              <w:trPr>
                <w:trHeight w:val="300"/>
              </w:trPr>
              <w:tc>
                <w:tcPr>
                  <w:tcW w:w="1164" w:type="dxa"/>
                  <w:tcBorders>
                    <w:top w:val="single" w:sz="6" w:space="0" w:color="auto"/>
                    <w:left w:val="single" w:sz="6" w:space="0" w:color="auto"/>
                    <w:bottom w:val="single" w:sz="6" w:space="0" w:color="auto"/>
                    <w:right w:val="single" w:sz="6" w:space="0" w:color="auto"/>
                  </w:tcBorders>
                </w:tcPr>
                <w:p w14:paraId="78BD8B7F" w14:textId="77777777" w:rsidR="00CA55B1" w:rsidRPr="00FB5E3B" w:rsidRDefault="00CA55B1" w:rsidP="00377CA1">
                  <w:pPr>
                    <w:suppressAutoHyphens w:val="0"/>
                    <w:autoSpaceDN/>
                    <w:spacing w:after="0" w:line="240" w:lineRule="auto"/>
                    <w:textAlignment w:val="baseline"/>
                    <w:rPr>
                      <w:rFonts w:ascii="Twinkl Cursive Unlooped" w:hAnsi="Twinkl Cursive Unlooped" w:cs="Calibri"/>
                      <w:color w:val="auto"/>
                      <w:sz w:val="22"/>
                      <w:szCs w:val="22"/>
                    </w:rPr>
                  </w:pPr>
                  <w:r w:rsidRPr="00FB5E3B">
                    <w:rPr>
                      <w:rFonts w:ascii="Twinkl Cursive Unlooped" w:hAnsi="Twinkl Cursive Unlooped"/>
                      <w:color w:val="auto"/>
                      <w:sz w:val="22"/>
                      <w:szCs w:val="22"/>
                    </w:rPr>
                    <w:t>Year 4</w:t>
                  </w:r>
                </w:p>
              </w:tc>
              <w:tc>
                <w:tcPr>
                  <w:tcW w:w="1210" w:type="dxa"/>
                  <w:tcBorders>
                    <w:top w:val="single" w:sz="6" w:space="0" w:color="auto"/>
                    <w:left w:val="single" w:sz="6" w:space="0" w:color="auto"/>
                    <w:bottom w:val="single" w:sz="6" w:space="0" w:color="auto"/>
                    <w:right w:val="single" w:sz="6" w:space="0" w:color="auto"/>
                  </w:tcBorders>
                </w:tcPr>
                <w:p w14:paraId="1A9D7C07"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61%</w:t>
                  </w:r>
                </w:p>
              </w:tc>
              <w:tc>
                <w:tcPr>
                  <w:tcW w:w="1162" w:type="dxa"/>
                  <w:tcBorders>
                    <w:top w:val="single" w:sz="6" w:space="0" w:color="auto"/>
                    <w:left w:val="single" w:sz="6" w:space="0" w:color="auto"/>
                    <w:bottom w:val="single" w:sz="6" w:space="0" w:color="auto"/>
                    <w:right w:val="single" w:sz="6" w:space="0" w:color="auto"/>
                  </w:tcBorders>
                </w:tcPr>
                <w:p w14:paraId="26ABD9CF"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47%</w:t>
                  </w:r>
                </w:p>
              </w:tc>
              <w:tc>
                <w:tcPr>
                  <w:tcW w:w="1218" w:type="dxa"/>
                  <w:tcBorders>
                    <w:top w:val="single" w:sz="6" w:space="0" w:color="auto"/>
                    <w:left w:val="single" w:sz="6" w:space="0" w:color="auto"/>
                    <w:bottom w:val="single" w:sz="6" w:space="0" w:color="auto"/>
                    <w:right w:val="single" w:sz="6" w:space="0" w:color="auto"/>
                  </w:tcBorders>
                </w:tcPr>
                <w:p w14:paraId="29CF95B2"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18%</w:t>
                  </w:r>
                </w:p>
              </w:tc>
            </w:tr>
            <w:tr w:rsidR="00CA55B1" w:rsidRPr="00D1054F" w14:paraId="4CC1BEAB" w14:textId="77777777" w:rsidTr="00377CA1">
              <w:trPr>
                <w:trHeight w:val="300"/>
              </w:trPr>
              <w:tc>
                <w:tcPr>
                  <w:tcW w:w="1164" w:type="dxa"/>
                  <w:tcBorders>
                    <w:top w:val="single" w:sz="6" w:space="0" w:color="auto"/>
                    <w:left w:val="single" w:sz="6" w:space="0" w:color="auto"/>
                    <w:bottom w:val="single" w:sz="6" w:space="0" w:color="auto"/>
                    <w:right w:val="single" w:sz="6" w:space="0" w:color="auto"/>
                  </w:tcBorders>
                </w:tcPr>
                <w:p w14:paraId="11E4C503" w14:textId="77777777" w:rsidR="00CA55B1" w:rsidRPr="00FB5E3B" w:rsidRDefault="00CA55B1" w:rsidP="00377CA1">
                  <w:pPr>
                    <w:suppressAutoHyphens w:val="0"/>
                    <w:autoSpaceDN/>
                    <w:spacing w:after="0" w:line="240" w:lineRule="auto"/>
                    <w:textAlignment w:val="baseline"/>
                    <w:rPr>
                      <w:rFonts w:ascii="Twinkl Cursive Unlooped" w:hAnsi="Twinkl Cursive Unlooped" w:cs="Calibri"/>
                      <w:color w:val="auto"/>
                      <w:sz w:val="22"/>
                      <w:szCs w:val="22"/>
                    </w:rPr>
                  </w:pPr>
                  <w:r w:rsidRPr="00FB5E3B">
                    <w:rPr>
                      <w:rFonts w:ascii="Twinkl Cursive Unlooped" w:hAnsi="Twinkl Cursive Unlooped"/>
                      <w:color w:val="auto"/>
                      <w:sz w:val="22"/>
                      <w:szCs w:val="22"/>
                    </w:rPr>
                    <w:t>Year 5</w:t>
                  </w:r>
                </w:p>
              </w:tc>
              <w:tc>
                <w:tcPr>
                  <w:tcW w:w="1210" w:type="dxa"/>
                  <w:tcBorders>
                    <w:top w:val="single" w:sz="6" w:space="0" w:color="auto"/>
                    <w:left w:val="single" w:sz="6" w:space="0" w:color="auto"/>
                    <w:bottom w:val="single" w:sz="6" w:space="0" w:color="auto"/>
                    <w:right w:val="single" w:sz="6" w:space="0" w:color="auto"/>
                  </w:tcBorders>
                </w:tcPr>
                <w:p w14:paraId="1066ADAE"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63%</w:t>
                  </w:r>
                </w:p>
              </w:tc>
              <w:tc>
                <w:tcPr>
                  <w:tcW w:w="1162" w:type="dxa"/>
                  <w:tcBorders>
                    <w:top w:val="single" w:sz="6" w:space="0" w:color="auto"/>
                    <w:left w:val="single" w:sz="6" w:space="0" w:color="auto"/>
                    <w:bottom w:val="single" w:sz="6" w:space="0" w:color="auto"/>
                    <w:right w:val="single" w:sz="6" w:space="0" w:color="auto"/>
                  </w:tcBorders>
                </w:tcPr>
                <w:p w14:paraId="4E21986B"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50%</w:t>
                  </w:r>
                </w:p>
              </w:tc>
              <w:tc>
                <w:tcPr>
                  <w:tcW w:w="1218" w:type="dxa"/>
                  <w:tcBorders>
                    <w:top w:val="single" w:sz="6" w:space="0" w:color="auto"/>
                    <w:left w:val="single" w:sz="6" w:space="0" w:color="auto"/>
                    <w:bottom w:val="single" w:sz="6" w:space="0" w:color="auto"/>
                    <w:right w:val="single" w:sz="6" w:space="0" w:color="auto"/>
                  </w:tcBorders>
                </w:tcPr>
                <w:p w14:paraId="79E12127"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50%</w:t>
                  </w:r>
                </w:p>
              </w:tc>
            </w:tr>
          </w:tbl>
          <w:p w14:paraId="3FBC765F" w14:textId="77777777" w:rsidR="00CA55B1" w:rsidRPr="008C2879" w:rsidRDefault="00CA55B1" w:rsidP="00377CA1">
            <w:pPr>
              <w:suppressAutoHyphens w:val="0"/>
              <w:autoSpaceDN/>
              <w:spacing w:after="0" w:line="240" w:lineRule="auto"/>
              <w:textAlignment w:val="baseline"/>
              <w:rPr>
                <w:rFonts w:ascii="Twinkl Cursive Unlooped" w:hAnsi="Twinkl Cursive Unlooped" w:cs="Segoe UI"/>
                <w:color w:val="auto"/>
                <w:sz w:val="18"/>
                <w:szCs w:val="18"/>
              </w:rPr>
            </w:pPr>
            <w:r w:rsidRPr="008C2879">
              <w:rPr>
                <w:rFonts w:ascii="Twinkl Cursive Unlooped" w:hAnsi="Twinkl Cursive Unlooped" w:cs="Calibri"/>
                <w:color w:val="auto"/>
                <w:sz w:val="18"/>
                <w:szCs w:val="18"/>
              </w:rPr>
              <w:t> </w:t>
            </w:r>
          </w:p>
          <w:p w14:paraId="3C15E298" w14:textId="77777777" w:rsidR="00CA55B1" w:rsidRPr="008C2879" w:rsidRDefault="00CA55B1" w:rsidP="00377CA1">
            <w:pPr>
              <w:suppressAutoHyphens w:val="0"/>
              <w:autoSpaceDN/>
              <w:spacing w:after="0" w:line="240" w:lineRule="auto"/>
              <w:textAlignment w:val="baseline"/>
              <w:rPr>
                <w:rFonts w:ascii="Twinkl Cursive Unlooped" w:hAnsi="Twinkl Cursive Unlooped" w:cs="Segoe UI"/>
                <w:color w:val="auto"/>
                <w:sz w:val="18"/>
                <w:szCs w:val="18"/>
              </w:rPr>
            </w:pPr>
          </w:p>
          <w:tbl>
            <w:tblPr>
              <w:tblW w:w="47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7"/>
              <w:gridCol w:w="1207"/>
              <w:gridCol w:w="1159"/>
              <w:gridCol w:w="1216"/>
            </w:tblGrid>
            <w:tr w:rsidR="00CA55B1" w:rsidRPr="008C2879" w14:paraId="05A15381"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hideMark/>
                </w:tcPr>
                <w:p w14:paraId="2EA2B105"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rPr>
                  </w:pPr>
                  <w:r w:rsidRPr="008C2879">
                    <w:rPr>
                      <w:rFonts w:ascii="Twinkl Cursive Unlooped" w:hAnsi="Twinkl Cursive Unlooped" w:cs="Calibri"/>
                      <w:color w:val="auto"/>
                      <w:sz w:val="18"/>
                      <w:szCs w:val="18"/>
                    </w:rPr>
                    <w:t> </w:t>
                  </w:r>
                  <w:r w:rsidRPr="00D1054F">
                    <w:rPr>
                      <w:rFonts w:ascii="Twinkl Cursive Unlooped" w:hAnsi="Twinkl Cursive Unlooped" w:cs="Calibri"/>
                      <w:color w:val="auto"/>
                      <w:sz w:val="18"/>
                      <w:szCs w:val="18"/>
                    </w:rPr>
                    <w:t>Maths</w:t>
                  </w:r>
                </w:p>
              </w:tc>
              <w:tc>
                <w:tcPr>
                  <w:tcW w:w="1207" w:type="dxa"/>
                  <w:tcBorders>
                    <w:top w:val="single" w:sz="6" w:space="0" w:color="auto"/>
                    <w:left w:val="single" w:sz="6" w:space="0" w:color="auto"/>
                    <w:bottom w:val="single" w:sz="6" w:space="0" w:color="auto"/>
                    <w:right w:val="single" w:sz="6" w:space="0" w:color="auto"/>
                  </w:tcBorders>
                  <w:hideMark/>
                </w:tcPr>
                <w:p w14:paraId="326DD174"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rPr>
                  </w:pPr>
                  <w:r w:rsidRPr="00D1054F">
                    <w:rPr>
                      <w:rFonts w:ascii="Twinkl Cursive Unlooped" w:hAnsi="Twinkl Cursive Unlooped" w:cs="Calibri"/>
                      <w:b/>
                      <w:bCs/>
                      <w:color w:val="auto"/>
                      <w:sz w:val="22"/>
                      <w:szCs w:val="22"/>
                    </w:rPr>
                    <w:t>Autumn</w:t>
                  </w:r>
                  <w:r w:rsidRPr="008C2879">
                    <w:rPr>
                      <w:rFonts w:ascii="Twinkl Cursive Unlooped" w:hAnsi="Twinkl Cursive Unlooped" w:cs="Calibri"/>
                      <w:color w:val="auto"/>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3A09114E"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Spring</w:t>
                  </w:r>
                  <w:r w:rsidRPr="008C2879">
                    <w:rPr>
                      <w:rFonts w:ascii="Twinkl Cursive Unlooped" w:hAnsi="Twinkl Cursive Unlooped" w:cs="Calibri"/>
                      <w:b/>
                      <w:bCs/>
                      <w:color w:val="auto"/>
                      <w:sz w:val="22"/>
                      <w:szCs w:val="22"/>
                    </w:rPr>
                    <w:t> </w:t>
                  </w:r>
                </w:p>
              </w:tc>
              <w:tc>
                <w:tcPr>
                  <w:tcW w:w="1216" w:type="dxa"/>
                  <w:tcBorders>
                    <w:top w:val="single" w:sz="6" w:space="0" w:color="auto"/>
                    <w:left w:val="single" w:sz="6" w:space="0" w:color="auto"/>
                    <w:bottom w:val="single" w:sz="6" w:space="0" w:color="auto"/>
                    <w:right w:val="single" w:sz="6" w:space="0" w:color="auto"/>
                  </w:tcBorders>
                  <w:hideMark/>
                </w:tcPr>
                <w:p w14:paraId="08E99FBA"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CA55B1" w:rsidRPr="008C2879" w14:paraId="797C8B4B"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190D206E" w14:textId="77777777" w:rsidR="00CA55B1" w:rsidRPr="008C2879" w:rsidRDefault="00CA55B1" w:rsidP="00377CA1">
                  <w:pPr>
                    <w:suppressAutoHyphens w:val="0"/>
                    <w:autoSpaceDN/>
                    <w:spacing w:after="0" w:line="240" w:lineRule="auto"/>
                    <w:textAlignment w:val="baseline"/>
                    <w:rPr>
                      <w:rFonts w:ascii="Times New Roman" w:hAnsi="Times New Roman"/>
                      <w:color w:val="auto"/>
                    </w:rPr>
                  </w:pPr>
                  <w:r w:rsidRPr="00D1054F">
                    <w:rPr>
                      <w:rFonts w:ascii="Twinkl Cursive Unlooped" w:hAnsi="Twinkl Cursive Unlooped"/>
                      <w:color w:val="auto"/>
                      <w:sz w:val="22"/>
                      <w:szCs w:val="22"/>
                    </w:rPr>
                    <w:t>Year 1</w:t>
                  </w:r>
                </w:p>
              </w:tc>
              <w:tc>
                <w:tcPr>
                  <w:tcW w:w="1207" w:type="dxa"/>
                  <w:tcBorders>
                    <w:top w:val="single" w:sz="6" w:space="0" w:color="auto"/>
                    <w:left w:val="single" w:sz="6" w:space="0" w:color="auto"/>
                    <w:bottom w:val="single" w:sz="6" w:space="0" w:color="auto"/>
                    <w:right w:val="single" w:sz="6" w:space="0" w:color="auto"/>
                  </w:tcBorders>
                </w:tcPr>
                <w:p w14:paraId="27A1E804"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50%</w:t>
                  </w:r>
                </w:p>
              </w:tc>
              <w:tc>
                <w:tcPr>
                  <w:tcW w:w="1159" w:type="dxa"/>
                  <w:tcBorders>
                    <w:top w:val="single" w:sz="6" w:space="0" w:color="auto"/>
                    <w:left w:val="single" w:sz="6" w:space="0" w:color="auto"/>
                    <w:bottom w:val="single" w:sz="6" w:space="0" w:color="auto"/>
                    <w:right w:val="single" w:sz="6" w:space="0" w:color="auto"/>
                  </w:tcBorders>
                </w:tcPr>
                <w:p w14:paraId="094EA2F2"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54%</w:t>
                  </w:r>
                </w:p>
              </w:tc>
              <w:tc>
                <w:tcPr>
                  <w:tcW w:w="1216" w:type="dxa"/>
                  <w:tcBorders>
                    <w:top w:val="single" w:sz="6" w:space="0" w:color="auto"/>
                    <w:left w:val="single" w:sz="6" w:space="0" w:color="auto"/>
                    <w:bottom w:val="single" w:sz="6" w:space="0" w:color="auto"/>
                    <w:right w:val="single" w:sz="6" w:space="0" w:color="auto"/>
                  </w:tcBorders>
                </w:tcPr>
                <w:p w14:paraId="28CDC7F3"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71%</w:t>
                  </w:r>
                </w:p>
              </w:tc>
            </w:tr>
            <w:tr w:rsidR="00CA55B1" w:rsidRPr="008C2879" w14:paraId="4A1777C1"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39F8AA2B" w14:textId="77777777" w:rsidR="00CA55B1" w:rsidRPr="00D1054F" w:rsidRDefault="00CA55B1" w:rsidP="00377CA1">
                  <w:pPr>
                    <w:suppressAutoHyphens w:val="0"/>
                    <w:autoSpaceDN/>
                    <w:spacing w:after="0" w:line="240" w:lineRule="auto"/>
                    <w:textAlignment w:val="baseline"/>
                    <w:rPr>
                      <w:rFonts w:ascii="Twinkl Cursive Unlooped" w:hAnsi="Twinkl Cursive Unlooped"/>
                      <w:color w:val="auto"/>
                      <w:sz w:val="22"/>
                      <w:szCs w:val="22"/>
                    </w:rPr>
                  </w:pPr>
                  <w:r>
                    <w:rPr>
                      <w:rFonts w:ascii="Twinkl Cursive Unlooped" w:hAnsi="Twinkl Cursive Unlooped"/>
                      <w:color w:val="auto"/>
                      <w:sz w:val="22"/>
                      <w:szCs w:val="22"/>
                    </w:rPr>
                    <w:t>Year 2</w:t>
                  </w:r>
                </w:p>
              </w:tc>
              <w:tc>
                <w:tcPr>
                  <w:tcW w:w="1207" w:type="dxa"/>
                  <w:tcBorders>
                    <w:top w:val="single" w:sz="6" w:space="0" w:color="auto"/>
                    <w:left w:val="single" w:sz="6" w:space="0" w:color="auto"/>
                    <w:bottom w:val="single" w:sz="6" w:space="0" w:color="auto"/>
                    <w:right w:val="single" w:sz="6" w:space="0" w:color="auto"/>
                  </w:tcBorders>
                </w:tcPr>
                <w:p w14:paraId="13A4F915"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25%</w:t>
                  </w:r>
                </w:p>
              </w:tc>
              <w:tc>
                <w:tcPr>
                  <w:tcW w:w="1159" w:type="dxa"/>
                  <w:tcBorders>
                    <w:top w:val="single" w:sz="6" w:space="0" w:color="auto"/>
                    <w:left w:val="single" w:sz="6" w:space="0" w:color="auto"/>
                    <w:bottom w:val="single" w:sz="6" w:space="0" w:color="auto"/>
                    <w:right w:val="single" w:sz="6" w:space="0" w:color="auto"/>
                  </w:tcBorders>
                </w:tcPr>
                <w:p w14:paraId="3AF45CB7"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40%</w:t>
                  </w:r>
                </w:p>
              </w:tc>
              <w:tc>
                <w:tcPr>
                  <w:tcW w:w="1216" w:type="dxa"/>
                  <w:tcBorders>
                    <w:top w:val="single" w:sz="6" w:space="0" w:color="auto"/>
                    <w:left w:val="single" w:sz="6" w:space="0" w:color="auto"/>
                    <w:bottom w:val="single" w:sz="6" w:space="0" w:color="auto"/>
                    <w:right w:val="single" w:sz="6" w:space="0" w:color="auto"/>
                  </w:tcBorders>
                </w:tcPr>
                <w:p w14:paraId="4B95BA43"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17%</w:t>
                  </w:r>
                </w:p>
              </w:tc>
            </w:tr>
            <w:tr w:rsidR="00CA55B1" w:rsidRPr="008C2879" w14:paraId="23432EA8"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0159F1AC" w14:textId="77777777" w:rsidR="00CA55B1" w:rsidRPr="008C2879" w:rsidRDefault="00CA55B1" w:rsidP="00377CA1">
                  <w:pPr>
                    <w:suppressAutoHyphens w:val="0"/>
                    <w:autoSpaceDN/>
                    <w:spacing w:after="0" w:line="240" w:lineRule="auto"/>
                    <w:textAlignment w:val="baseline"/>
                    <w:rPr>
                      <w:rFonts w:ascii="Times New Roman" w:hAnsi="Times New Roman"/>
                      <w:color w:val="auto"/>
                    </w:rPr>
                  </w:pPr>
                  <w:r w:rsidRPr="00D1054F">
                    <w:rPr>
                      <w:rFonts w:ascii="Twinkl Cursive Unlooped" w:hAnsi="Twinkl Cursive Unlooped"/>
                      <w:color w:val="auto"/>
                      <w:sz w:val="22"/>
                      <w:szCs w:val="22"/>
                    </w:rPr>
                    <w:t>Year 3</w:t>
                  </w:r>
                </w:p>
              </w:tc>
              <w:tc>
                <w:tcPr>
                  <w:tcW w:w="1207" w:type="dxa"/>
                  <w:tcBorders>
                    <w:top w:val="single" w:sz="6" w:space="0" w:color="auto"/>
                    <w:left w:val="single" w:sz="6" w:space="0" w:color="auto"/>
                    <w:bottom w:val="single" w:sz="6" w:space="0" w:color="auto"/>
                    <w:right w:val="single" w:sz="6" w:space="0" w:color="auto"/>
                  </w:tcBorders>
                </w:tcPr>
                <w:p w14:paraId="7298FCB1"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39%</w:t>
                  </w:r>
                </w:p>
              </w:tc>
              <w:tc>
                <w:tcPr>
                  <w:tcW w:w="1159" w:type="dxa"/>
                  <w:tcBorders>
                    <w:top w:val="single" w:sz="6" w:space="0" w:color="auto"/>
                    <w:left w:val="single" w:sz="6" w:space="0" w:color="auto"/>
                    <w:bottom w:val="single" w:sz="6" w:space="0" w:color="auto"/>
                    <w:right w:val="single" w:sz="6" w:space="0" w:color="auto"/>
                  </w:tcBorders>
                </w:tcPr>
                <w:p w14:paraId="72230EC1"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67%</w:t>
                  </w:r>
                </w:p>
              </w:tc>
              <w:tc>
                <w:tcPr>
                  <w:tcW w:w="1216" w:type="dxa"/>
                  <w:tcBorders>
                    <w:top w:val="single" w:sz="6" w:space="0" w:color="auto"/>
                    <w:left w:val="single" w:sz="6" w:space="0" w:color="auto"/>
                    <w:bottom w:val="single" w:sz="6" w:space="0" w:color="auto"/>
                    <w:right w:val="single" w:sz="6" w:space="0" w:color="auto"/>
                  </w:tcBorders>
                </w:tcPr>
                <w:p w14:paraId="45FA029E"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67%</w:t>
                  </w:r>
                </w:p>
              </w:tc>
            </w:tr>
            <w:tr w:rsidR="00CA55B1" w:rsidRPr="008C2879" w14:paraId="17ED55AF"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6361B2E7" w14:textId="77777777" w:rsidR="00CA55B1" w:rsidRPr="008C2879" w:rsidRDefault="00CA55B1" w:rsidP="00377CA1">
                  <w:pPr>
                    <w:suppressAutoHyphens w:val="0"/>
                    <w:autoSpaceDN/>
                    <w:spacing w:after="0" w:line="240" w:lineRule="auto"/>
                    <w:textAlignment w:val="baseline"/>
                    <w:rPr>
                      <w:rFonts w:ascii="Calibri" w:hAnsi="Calibri" w:cs="Calibri"/>
                      <w:b/>
                      <w:bCs/>
                      <w:color w:val="auto"/>
                      <w:sz w:val="18"/>
                      <w:szCs w:val="18"/>
                    </w:rPr>
                  </w:pPr>
                  <w:r w:rsidRPr="00D1054F">
                    <w:rPr>
                      <w:rFonts w:ascii="Twinkl Cursive Unlooped" w:hAnsi="Twinkl Cursive Unlooped"/>
                      <w:color w:val="auto"/>
                      <w:sz w:val="22"/>
                      <w:szCs w:val="22"/>
                    </w:rPr>
                    <w:t>Year 4</w:t>
                  </w:r>
                </w:p>
              </w:tc>
              <w:tc>
                <w:tcPr>
                  <w:tcW w:w="1207" w:type="dxa"/>
                  <w:tcBorders>
                    <w:top w:val="single" w:sz="6" w:space="0" w:color="auto"/>
                    <w:left w:val="single" w:sz="6" w:space="0" w:color="auto"/>
                    <w:bottom w:val="single" w:sz="6" w:space="0" w:color="auto"/>
                    <w:right w:val="single" w:sz="6" w:space="0" w:color="auto"/>
                  </w:tcBorders>
                </w:tcPr>
                <w:p w14:paraId="361939E3"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39%</w:t>
                  </w:r>
                </w:p>
              </w:tc>
              <w:tc>
                <w:tcPr>
                  <w:tcW w:w="1159" w:type="dxa"/>
                  <w:tcBorders>
                    <w:top w:val="single" w:sz="6" w:space="0" w:color="auto"/>
                    <w:left w:val="single" w:sz="6" w:space="0" w:color="auto"/>
                    <w:bottom w:val="single" w:sz="6" w:space="0" w:color="auto"/>
                    <w:right w:val="single" w:sz="6" w:space="0" w:color="auto"/>
                  </w:tcBorders>
                </w:tcPr>
                <w:p w14:paraId="00CE7782"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47%</w:t>
                  </w:r>
                </w:p>
              </w:tc>
              <w:tc>
                <w:tcPr>
                  <w:tcW w:w="1216" w:type="dxa"/>
                  <w:tcBorders>
                    <w:top w:val="single" w:sz="6" w:space="0" w:color="auto"/>
                    <w:left w:val="single" w:sz="6" w:space="0" w:color="auto"/>
                    <w:bottom w:val="single" w:sz="6" w:space="0" w:color="auto"/>
                    <w:right w:val="single" w:sz="6" w:space="0" w:color="auto"/>
                  </w:tcBorders>
                </w:tcPr>
                <w:p w14:paraId="0BCB78FE"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56%</w:t>
                  </w:r>
                </w:p>
              </w:tc>
            </w:tr>
            <w:tr w:rsidR="00CA55B1" w:rsidRPr="008C2879" w14:paraId="0110DD84"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06FCDC67" w14:textId="77777777" w:rsidR="00CA55B1" w:rsidRPr="008C2879" w:rsidRDefault="00CA55B1" w:rsidP="00377CA1">
                  <w:pPr>
                    <w:suppressAutoHyphens w:val="0"/>
                    <w:autoSpaceDN/>
                    <w:spacing w:after="0" w:line="240" w:lineRule="auto"/>
                    <w:textAlignment w:val="baseline"/>
                    <w:rPr>
                      <w:rFonts w:ascii="Calibri" w:hAnsi="Calibri" w:cs="Calibri"/>
                      <w:b/>
                      <w:bCs/>
                      <w:color w:val="auto"/>
                      <w:sz w:val="18"/>
                      <w:szCs w:val="18"/>
                    </w:rPr>
                  </w:pPr>
                  <w:r w:rsidRPr="00D1054F">
                    <w:rPr>
                      <w:rFonts w:ascii="Twinkl Cursive Unlooped" w:hAnsi="Twinkl Cursive Unlooped"/>
                      <w:color w:val="auto"/>
                      <w:sz w:val="22"/>
                      <w:szCs w:val="22"/>
                    </w:rPr>
                    <w:lastRenderedPageBreak/>
                    <w:t>Year 5</w:t>
                  </w:r>
                </w:p>
              </w:tc>
              <w:tc>
                <w:tcPr>
                  <w:tcW w:w="1207" w:type="dxa"/>
                  <w:tcBorders>
                    <w:top w:val="single" w:sz="6" w:space="0" w:color="auto"/>
                    <w:left w:val="single" w:sz="6" w:space="0" w:color="auto"/>
                    <w:bottom w:val="single" w:sz="6" w:space="0" w:color="auto"/>
                    <w:right w:val="single" w:sz="6" w:space="0" w:color="auto"/>
                  </w:tcBorders>
                </w:tcPr>
                <w:p w14:paraId="2DA011A1"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75%</w:t>
                  </w:r>
                </w:p>
              </w:tc>
              <w:tc>
                <w:tcPr>
                  <w:tcW w:w="1159" w:type="dxa"/>
                  <w:tcBorders>
                    <w:top w:val="single" w:sz="6" w:space="0" w:color="auto"/>
                    <w:left w:val="single" w:sz="6" w:space="0" w:color="auto"/>
                    <w:bottom w:val="single" w:sz="6" w:space="0" w:color="auto"/>
                    <w:right w:val="single" w:sz="6" w:space="0" w:color="auto"/>
                  </w:tcBorders>
                </w:tcPr>
                <w:p w14:paraId="70D12424"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53%</w:t>
                  </w:r>
                </w:p>
              </w:tc>
              <w:tc>
                <w:tcPr>
                  <w:tcW w:w="1216" w:type="dxa"/>
                  <w:tcBorders>
                    <w:top w:val="single" w:sz="6" w:space="0" w:color="auto"/>
                    <w:left w:val="single" w:sz="6" w:space="0" w:color="auto"/>
                    <w:bottom w:val="single" w:sz="6" w:space="0" w:color="auto"/>
                    <w:right w:val="single" w:sz="6" w:space="0" w:color="auto"/>
                  </w:tcBorders>
                </w:tcPr>
                <w:p w14:paraId="226468B0"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50%</w:t>
                  </w:r>
                </w:p>
              </w:tc>
            </w:tr>
          </w:tbl>
          <w:p w14:paraId="7F0EBF8E" w14:textId="77777777" w:rsidR="00CA55B1" w:rsidRDefault="00CA55B1" w:rsidP="00377CA1">
            <w:pPr>
              <w:pStyle w:val="TableRowCentered"/>
              <w:spacing w:line="259" w:lineRule="auto"/>
              <w:ind w:left="0"/>
              <w:jc w:val="left"/>
              <w:rPr>
                <w:rFonts w:ascii="Twinkl Cursive Unlooped" w:hAnsi="Twinkl Cursive Unlooped"/>
                <w:sz w:val="22"/>
                <w:szCs w:val="22"/>
              </w:rPr>
            </w:pPr>
            <w:r>
              <w:rPr>
                <w:rFonts w:ascii="Twinkl Cursive Unlooped" w:hAnsi="Twinkl Cursive Unlooped"/>
                <w:sz w:val="22"/>
                <w:szCs w:val="22"/>
              </w:rPr>
              <w:t>Moving forwards:</w:t>
            </w:r>
          </w:p>
          <w:p w14:paraId="73D7AA0A" w14:textId="77777777" w:rsidR="00CA55B1" w:rsidRDefault="00CA55B1" w:rsidP="00377CA1">
            <w:pPr>
              <w:pStyle w:val="TableRowCentered"/>
              <w:spacing w:line="259" w:lineRule="auto"/>
              <w:ind w:left="0"/>
              <w:jc w:val="left"/>
              <w:rPr>
                <w:rFonts w:ascii="Twinkl Cursive Unlooped" w:hAnsi="Twinkl Cursive Unlooped"/>
                <w:sz w:val="22"/>
                <w:szCs w:val="22"/>
              </w:rPr>
            </w:pPr>
            <w:r>
              <w:rPr>
                <w:rFonts w:ascii="Twinkl Cursive Unlooped" w:hAnsi="Twinkl Cursive Unlooped"/>
                <w:sz w:val="22"/>
                <w:szCs w:val="22"/>
              </w:rPr>
              <w:t xml:space="preserve">Ensure Shine intervention happens consistently- staffing meant interventions in the </w:t>
            </w:r>
            <w:proofErr w:type="gramStart"/>
            <w:r>
              <w:rPr>
                <w:rFonts w:ascii="Twinkl Cursive Unlooped" w:hAnsi="Twinkl Cursive Unlooped"/>
                <w:sz w:val="22"/>
                <w:szCs w:val="22"/>
              </w:rPr>
              <w:t>Summer time</w:t>
            </w:r>
            <w:proofErr w:type="gramEnd"/>
            <w:r>
              <w:rPr>
                <w:rFonts w:ascii="Twinkl Cursive Unlooped" w:hAnsi="Twinkl Cursive Unlooped"/>
                <w:sz w:val="22"/>
                <w:szCs w:val="22"/>
              </w:rPr>
              <w:t xml:space="preserve"> were not consistent. </w:t>
            </w:r>
          </w:p>
          <w:p w14:paraId="33A325F6" w14:textId="77777777" w:rsidR="00CA55B1" w:rsidRDefault="00CA55B1" w:rsidP="00377CA1">
            <w:pPr>
              <w:pStyle w:val="TableRowCentered"/>
              <w:spacing w:line="259" w:lineRule="auto"/>
              <w:ind w:left="0"/>
              <w:jc w:val="left"/>
              <w:rPr>
                <w:rFonts w:ascii="Twinkl Cursive Unlooped" w:hAnsi="Twinkl Cursive Unlooped"/>
                <w:sz w:val="22"/>
                <w:szCs w:val="22"/>
              </w:rPr>
            </w:pPr>
            <w:r>
              <w:rPr>
                <w:rFonts w:ascii="Twinkl Cursive Unlooped" w:hAnsi="Twinkl Cursive Unlooped"/>
                <w:sz w:val="22"/>
                <w:szCs w:val="22"/>
              </w:rPr>
              <w:t>Refresher training for staff leading on Shine intervention</w:t>
            </w:r>
          </w:p>
          <w:p w14:paraId="14F4309A" w14:textId="77777777" w:rsidR="00CA55B1" w:rsidRPr="00F70368" w:rsidRDefault="00CA55B1" w:rsidP="00377CA1">
            <w:pPr>
              <w:pStyle w:val="TableRowCentered"/>
              <w:spacing w:line="259" w:lineRule="auto"/>
              <w:ind w:left="0"/>
              <w:jc w:val="left"/>
              <w:rPr>
                <w:rFonts w:ascii="Twinkl Cursive Unlooped" w:hAnsi="Twinkl Cursive Unlooped"/>
                <w:sz w:val="22"/>
                <w:szCs w:val="22"/>
              </w:rPr>
            </w:pPr>
            <w:r>
              <w:rPr>
                <w:rFonts w:ascii="Twinkl Cursive Unlooped" w:hAnsi="Twinkl Cursive Unlooped"/>
                <w:sz w:val="22"/>
                <w:szCs w:val="22"/>
              </w:rPr>
              <w:t>Move to a specialist model so one member of staff to run reading, maths, GAPS.</w:t>
            </w:r>
          </w:p>
        </w:tc>
        <w:tc>
          <w:tcPr>
            <w:tcW w:w="1843" w:type="dxa"/>
            <w:vMerge/>
            <w:tcBorders>
              <w:left w:val="single" w:sz="6" w:space="0" w:color="000000"/>
              <w:right w:val="single" w:sz="6" w:space="0" w:color="000000"/>
            </w:tcBorders>
          </w:tcPr>
          <w:p w14:paraId="76F93C70" w14:textId="77777777" w:rsidR="00CA55B1" w:rsidRDefault="00CA55B1" w:rsidP="00377CA1">
            <w:pPr>
              <w:suppressAutoHyphens w:val="0"/>
              <w:autoSpaceDN/>
              <w:spacing w:after="0" w:line="240" w:lineRule="auto"/>
              <w:ind w:right="45"/>
              <w:textAlignment w:val="baseline"/>
              <w:rPr>
                <w:rFonts w:cs="Arial"/>
                <w:sz w:val="22"/>
                <w:szCs w:val="22"/>
              </w:rPr>
            </w:pPr>
          </w:p>
        </w:tc>
      </w:tr>
      <w:tr w:rsidR="00CA55B1" w:rsidRPr="00B12FA8" w14:paraId="408FDD95" w14:textId="77777777" w:rsidTr="00377CA1">
        <w:trPr>
          <w:trHeight w:val="1830"/>
        </w:trPr>
        <w:tc>
          <w:tcPr>
            <w:tcW w:w="2004" w:type="dxa"/>
            <w:tcBorders>
              <w:top w:val="single" w:sz="6" w:space="0" w:color="000000"/>
              <w:left w:val="single" w:sz="6" w:space="0" w:color="000000"/>
              <w:bottom w:val="single" w:sz="6" w:space="0" w:color="000000"/>
              <w:right w:val="single" w:sz="6" w:space="0" w:color="000000"/>
            </w:tcBorders>
          </w:tcPr>
          <w:p w14:paraId="0F6D836C" w14:textId="77777777" w:rsidR="00CA55B1" w:rsidRPr="00F25ADF" w:rsidRDefault="00CA55B1" w:rsidP="00377CA1">
            <w:pPr>
              <w:spacing w:after="228"/>
              <w:ind w:right="24"/>
            </w:pPr>
            <w:r w:rsidRPr="00FD5FA7">
              <w:rPr>
                <w:rFonts w:ascii="Twinkl Cursive Unlooped" w:hAnsi="Twinkl Cursive Unlooped"/>
                <w:sz w:val="22"/>
                <w:szCs w:val="22"/>
              </w:rPr>
              <w:t>1:1 and small group same-day interventions provided by teaching assistants</w:t>
            </w:r>
          </w:p>
        </w:tc>
        <w:tc>
          <w:tcPr>
            <w:tcW w:w="5926" w:type="dxa"/>
            <w:tcBorders>
              <w:top w:val="single" w:sz="6" w:space="0" w:color="000000"/>
              <w:left w:val="single" w:sz="6" w:space="0" w:color="000000"/>
              <w:bottom w:val="single" w:sz="6" w:space="0" w:color="000000"/>
              <w:right w:val="single" w:sz="6" w:space="0" w:color="000000"/>
            </w:tcBorders>
          </w:tcPr>
          <w:p w14:paraId="77578E2A" w14:textId="77777777" w:rsidR="00CA55B1" w:rsidRPr="001F7CC1" w:rsidRDefault="00CA55B1" w:rsidP="00377CA1">
            <w:pPr>
              <w:suppressAutoHyphens w:val="0"/>
              <w:autoSpaceDN/>
              <w:spacing w:after="0" w:line="240" w:lineRule="auto"/>
              <w:textAlignment w:val="baseline"/>
              <w:rPr>
                <w:rFonts w:ascii="Twinkl Cursive Unlooped" w:hAnsi="Twinkl Cursive Unlooped" w:cs="Segoe UI"/>
                <w:color w:val="auto"/>
                <w:sz w:val="18"/>
                <w:szCs w:val="18"/>
              </w:rPr>
            </w:pPr>
            <w:r w:rsidRPr="001F7CC1">
              <w:rPr>
                <w:rFonts w:ascii="Twinkl Cursive Unlooped" w:hAnsi="Twinkl Cursive Unlooped" w:cs="Calibri"/>
                <w:color w:val="auto"/>
                <w:sz w:val="18"/>
                <w:szCs w:val="18"/>
                <w:u w:val="single"/>
              </w:rPr>
              <w:t>Pupil Premium </w:t>
            </w:r>
            <w:r w:rsidRPr="001F7CC1">
              <w:rPr>
                <w:rFonts w:ascii="Twinkl Cursive Unlooped" w:hAnsi="Twinkl Cursive Unlooped" w:cs="Calibri"/>
                <w:color w:val="auto"/>
                <w:sz w:val="18"/>
                <w:szCs w:val="18"/>
              </w:rPr>
              <w:t> </w:t>
            </w:r>
          </w:p>
          <w:p w14:paraId="74F5C97B" w14:textId="77777777" w:rsidR="00CA55B1" w:rsidRPr="00FD5FA7"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r w:rsidRPr="001F7CC1">
              <w:rPr>
                <w:rFonts w:ascii="Twinkl Cursive Unlooped" w:hAnsi="Twinkl Cursive Unlooped" w:cs="Calibri"/>
                <w:color w:val="auto"/>
                <w:sz w:val="20"/>
                <w:szCs w:val="20"/>
              </w:rPr>
              <w:t> </w:t>
            </w:r>
          </w:p>
          <w:tbl>
            <w:tblPr>
              <w:tblW w:w="47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3"/>
              <w:gridCol w:w="1196"/>
              <w:gridCol w:w="1144"/>
              <w:gridCol w:w="1205"/>
            </w:tblGrid>
            <w:tr w:rsidR="00CA55B1" w:rsidRPr="008C2879" w14:paraId="74DDDCC1"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hideMark/>
                </w:tcPr>
                <w:p w14:paraId="143F6700"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s="Calibri"/>
                      <w:color w:val="auto"/>
                      <w:sz w:val="22"/>
                      <w:szCs w:val="22"/>
                    </w:rPr>
                    <w:t>Reading</w:t>
                  </w:r>
                </w:p>
              </w:tc>
              <w:tc>
                <w:tcPr>
                  <w:tcW w:w="1196" w:type="dxa"/>
                  <w:tcBorders>
                    <w:top w:val="single" w:sz="6" w:space="0" w:color="auto"/>
                    <w:left w:val="single" w:sz="6" w:space="0" w:color="auto"/>
                    <w:bottom w:val="single" w:sz="6" w:space="0" w:color="auto"/>
                    <w:right w:val="single" w:sz="6" w:space="0" w:color="auto"/>
                  </w:tcBorders>
                  <w:hideMark/>
                </w:tcPr>
                <w:p w14:paraId="5F5F3374"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sz w:val="22"/>
                      <w:szCs w:val="22"/>
                    </w:rPr>
                  </w:pPr>
                  <w:r w:rsidRPr="00FB5E3B">
                    <w:rPr>
                      <w:rFonts w:ascii="Twinkl Cursive Unlooped" w:hAnsi="Twinkl Cursive Unlooped" w:cs="Calibri"/>
                      <w:b/>
                      <w:bCs/>
                      <w:color w:val="auto"/>
                      <w:sz w:val="22"/>
                      <w:szCs w:val="22"/>
                    </w:rPr>
                    <w:t>Autumn</w:t>
                  </w:r>
                  <w:r w:rsidRPr="008C2879">
                    <w:rPr>
                      <w:rFonts w:ascii="Twinkl Cursive Unlooped" w:hAnsi="Twinkl Cursive Unlooped" w:cs="Calibri"/>
                      <w:b/>
                      <w:bCs/>
                      <w:color w:val="auto"/>
                      <w:sz w:val="22"/>
                      <w:szCs w:val="22"/>
                    </w:rPr>
                    <w:t> </w:t>
                  </w:r>
                </w:p>
              </w:tc>
              <w:tc>
                <w:tcPr>
                  <w:tcW w:w="1144" w:type="dxa"/>
                  <w:tcBorders>
                    <w:top w:val="single" w:sz="6" w:space="0" w:color="auto"/>
                    <w:left w:val="single" w:sz="6" w:space="0" w:color="auto"/>
                    <w:bottom w:val="single" w:sz="6" w:space="0" w:color="auto"/>
                    <w:right w:val="single" w:sz="6" w:space="0" w:color="auto"/>
                  </w:tcBorders>
                  <w:hideMark/>
                </w:tcPr>
                <w:p w14:paraId="6245DBC7"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sz w:val="22"/>
                      <w:szCs w:val="22"/>
                    </w:rPr>
                  </w:pPr>
                  <w:r w:rsidRPr="00FB5E3B">
                    <w:rPr>
                      <w:rFonts w:ascii="Twinkl Cursive Unlooped" w:hAnsi="Twinkl Cursive Unlooped" w:cs="Calibri"/>
                      <w:b/>
                      <w:bCs/>
                      <w:color w:val="auto"/>
                      <w:sz w:val="22"/>
                      <w:szCs w:val="22"/>
                    </w:rPr>
                    <w:t>Spring</w:t>
                  </w:r>
                  <w:r w:rsidRPr="008C2879">
                    <w:rPr>
                      <w:rFonts w:ascii="Twinkl Cursive Unlooped" w:hAnsi="Twinkl Cursive Unlooped" w:cs="Calibri"/>
                      <w:b/>
                      <w:bCs/>
                      <w:color w:val="auto"/>
                      <w:sz w:val="22"/>
                      <w:szCs w:val="22"/>
                    </w:rPr>
                    <w:t> </w:t>
                  </w:r>
                </w:p>
              </w:tc>
              <w:tc>
                <w:tcPr>
                  <w:tcW w:w="1205" w:type="dxa"/>
                  <w:tcBorders>
                    <w:top w:val="single" w:sz="6" w:space="0" w:color="auto"/>
                    <w:left w:val="single" w:sz="6" w:space="0" w:color="auto"/>
                    <w:bottom w:val="single" w:sz="6" w:space="0" w:color="auto"/>
                    <w:right w:val="single" w:sz="6" w:space="0" w:color="auto"/>
                  </w:tcBorders>
                  <w:hideMark/>
                </w:tcPr>
                <w:p w14:paraId="2D0D5E0D"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sz w:val="22"/>
                      <w:szCs w:val="22"/>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CA55B1" w:rsidRPr="008C2879" w14:paraId="202BF0CA"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hideMark/>
                </w:tcPr>
                <w:p w14:paraId="7E6AD59D"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1</w:t>
                  </w:r>
                </w:p>
              </w:tc>
              <w:tc>
                <w:tcPr>
                  <w:tcW w:w="1196" w:type="dxa"/>
                  <w:tcBorders>
                    <w:top w:val="single" w:sz="6" w:space="0" w:color="auto"/>
                    <w:left w:val="single" w:sz="6" w:space="0" w:color="auto"/>
                    <w:bottom w:val="single" w:sz="6" w:space="0" w:color="auto"/>
                    <w:right w:val="single" w:sz="6" w:space="0" w:color="auto"/>
                  </w:tcBorders>
                </w:tcPr>
                <w:p w14:paraId="6391F1D4"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57%</w:t>
                  </w:r>
                </w:p>
              </w:tc>
              <w:tc>
                <w:tcPr>
                  <w:tcW w:w="1144" w:type="dxa"/>
                  <w:tcBorders>
                    <w:top w:val="single" w:sz="6" w:space="0" w:color="auto"/>
                    <w:left w:val="single" w:sz="6" w:space="0" w:color="auto"/>
                    <w:bottom w:val="single" w:sz="6" w:space="0" w:color="auto"/>
                    <w:right w:val="single" w:sz="6" w:space="0" w:color="auto"/>
                  </w:tcBorders>
                </w:tcPr>
                <w:p w14:paraId="70F72D5A"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46%</w:t>
                  </w:r>
                </w:p>
              </w:tc>
              <w:tc>
                <w:tcPr>
                  <w:tcW w:w="1205" w:type="dxa"/>
                  <w:tcBorders>
                    <w:top w:val="single" w:sz="6" w:space="0" w:color="auto"/>
                    <w:left w:val="single" w:sz="6" w:space="0" w:color="auto"/>
                    <w:bottom w:val="single" w:sz="6" w:space="0" w:color="auto"/>
                    <w:right w:val="single" w:sz="6" w:space="0" w:color="auto"/>
                  </w:tcBorders>
                </w:tcPr>
                <w:p w14:paraId="5593BFA5"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p>
              </w:tc>
            </w:tr>
            <w:tr w:rsidR="00CA55B1" w:rsidRPr="008C2879" w14:paraId="534563A5"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tcPr>
                <w:p w14:paraId="50C132AC" w14:textId="77777777" w:rsidR="00CA55B1" w:rsidRPr="00D1054F" w:rsidRDefault="00CA55B1" w:rsidP="00377CA1">
                  <w:pPr>
                    <w:suppressAutoHyphens w:val="0"/>
                    <w:autoSpaceDN/>
                    <w:spacing w:after="0" w:line="240" w:lineRule="auto"/>
                    <w:textAlignment w:val="baseline"/>
                    <w:rPr>
                      <w:rFonts w:ascii="Twinkl Cursive Unlooped" w:hAnsi="Twinkl Cursive Unlooped"/>
                      <w:color w:val="auto"/>
                      <w:sz w:val="22"/>
                      <w:szCs w:val="22"/>
                    </w:rPr>
                  </w:pPr>
                  <w:r>
                    <w:rPr>
                      <w:rFonts w:ascii="Twinkl Cursive Unlooped" w:hAnsi="Twinkl Cursive Unlooped"/>
                      <w:color w:val="auto"/>
                      <w:sz w:val="22"/>
                      <w:szCs w:val="22"/>
                    </w:rPr>
                    <w:t>Year 2</w:t>
                  </w:r>
                </w:p>
              </w:tc>
              <w:tc>
                <w:tcPr>
                  <w:tcW w:w="1196" w:type="dxa"/>
                  <w:tcBorders>
                    <w:top w:val="single" w:sz="6" w:space="0" w:color="auto"/>
                    <w:left w:val="single" w:sz="6" w:space="0" w:color="auto"/>
                    <w:bottom w:val="single" w:sz="6" w:space="0" w:color="auto"/>
                    <w:right w:val="single" w:sz="6" w:space="0" w:color="auto"/>
                  </w:tcBorders>
                </w:tcPr>
                <w:p w14:paraId="1EC1E0A8"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17%</w:t>
                  </w:r>
                </w:p>
              </w:tc>
              <w:tc>
                <w:tcPr>
                  <w:tcW w:w="1144" w:type="dxa"/>
                  <w:tcBorders>
                    <w:top w:val="single" w:sz="6" w:space="0" w:color="auto"/>
                    <w:left w:val="single" w:sz="6" w:space="0" w:color="auto"/>
                    <w:bottom w:val="single" w:sz="6" w:space="0" w:color="auto"/>
                    <w:right w:val="single" w:sz="6" w:space="0" w:color="auto"/>
                  </w:tcBorders>
                </w:tcPr>
                <w:p w14:paraId="0ED43D4A"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40%</w:t>
                  </w:r>
                </w:p>
              </w:tc>
              <w:tc>
                <w:tcPr>
                  <w:tcW w:w="1205" w:type="dxa"/>
                  <w:tcBorders>
                    <w:top w:val="single" w:sz="6" w:space="0" w:color="auto"/>
                    <w:left w:val="single" w:sz="6" w:space="0" w:color="auto"/>
                    <w:bottom w:val="single" w:sz="6" w:space="0" w:color="auto"/>
                    <w:right w:val="single" w:sz="6" w:space="0" w:color="auto"/>
                  </w:tcBorders>
                </w:tcPr>
                <w:p w14:paraId="7F3FF275"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10%</w:t>
                  </w:r>
                </w:p>
              </w:tc>
            </w:tr>
            <w:tr w:rsidR="00CA55B1" w:rsidRPr="008C2879" w14:paraId="15E1391E"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hideMark/>
                </w:tcPr>
                <w:p w14:paraId="280C9592"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3</w:t>
                  </w:r>
                </w:p>
              </w:tc>
              <w:tc>
                <w:tcPr>
                  <w:tcW w:w="1196" w:type="dxa"/>
                  <w:tcBorders>
                    <w:top w:val="single" w:sz="6" w:space="0" w:color="auto"/>
                    <w:left w:val="single" w:sz="6" w:space="0" w:color="auto"/>
                    <w:bottom w:val="single" w:sz="6" w:space="0" w:color="auto"/>
                    <w:right w:val="single" w:sz="6" w:space="0" w:color="auto"/>
                  </w:tcBorders>
                </w:tcPr>
                <w:p w14:paraId="05D2D9B6"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44%</w:t>
                  </w:r>
                </w:p>
              </w:tc>
              <w:tc>
                <w:tcPr>
                  <w:tcW w:w="1144" w:type="dxa"/>
                  <w:tcBorders>
                    <w:top w:val="single" w:sz="6" w:space="0" w:color="auto"/>
                    <w:left w:val="single" w:sz="6" w:space="0" w:color="auto"/>
                    <w:bottom w:val="single" w:sz="6" w:space="0" w:color="auto"/>
                    <w:right w:val="single" w:sz="6" w:space="0" w:color="auto"/>
                  </w:tcBorders>
                </w:tcPr>
                <w:p w14:paraId="04F6BC2A"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20%</w:t>
                  </w:r>
                </w:p>
              </w:tc>
              <w:tc>
                <w:tcPr>
                  <w:tcW w:w="1205" w:type="dxa"/>
                  <w:tcBorders>
                    <w:top w:val="single" w:sz="6" w:space="0" w:color="auto"/>
                    <w:left w:val="single" w:sz="6" w:space="0" w:color="auto"/>
                    <w:bottom w:val="single" w:sz="6" w:space="0" w:color="auto"/>
                    <w:right w:val="single" w:sz="6" w:space="0" w:color="auto"/>
                  </w:tcBorders>
                </w:tcPr>
                <w:p w14:paraId="089D4EB5"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60%</w:t>
                  </w:r>
                </w:p>
              </w:tc>
            </w:tr>
            <w:tr w:rsidR="00CA55B1" w:rsidRPr="008C2879" w14:paraId="5D29268D"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hideMark/>
                </w:tcPr>
                <w:p w14:paraId="7C58F2AF"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4</w:t>
                  </w:r>
                </w:p>
              </w:tc>
              <w:tc>
                <w:tcPr>
                  <w:tcW w:w="1196" w:type="dxa"/>
                  <w:tcBorders>
                    <w:top w:val="single" w:sz="6" w:space="0" w:color="auto"/>
                    <w:left w:val="single" w:sz="6" w:space="0" w:color="auto"/>
                    <w:bottom w:val="single" w:sz="6" w:space="0" w:color="auto"/>
                    <w:right w:val="single" w:sz="6" w:space="0" w:color="auto"/>
                  </w:tcBorders>
                </w:tcPr>
                <w:p w14:paraId="7B632C04"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39%</w:t>
                  </w:r>
                </w:p>
              </w:tc>
              <w:tc>
                <w:tcPr>
                  <w:tcW w:w="1144" w:type="dxa"/>
                  <w:tcBorders>
                    <w:top w:val="single" w:sz="6" w:space="0" w:color="auto"/>
                    <w:left w:val="single" w:sz="6" w:space="0" w:color="auto"/>
                    <w:bottom w:val="single" w:sz="6" w:space="0" w:color="auto"/>
                    <w:right w:val="single" w:sz="6" w:space="0" w:color="auto"/>
                  </w:tcBorders>
                </w:tcPr>
                <w:p w14:paraId="269C8CD1"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42%</w:t>
                  </w:r>
                </w:p>
              </w:tc>
              <w:tc>
                <w:tcPr>
                  <w:tcW w:w="1205" w:type="dxa"/>
                  <w:tcBorders>
                    <w:top w:val="single" w:sz="6" w:space="0" w:color="auto"/>
                    <w:left w:val="single" w:sz="6" w:space="0" w:color="auto"/>
                    <w:bottom w:val="single" w:sz="6" w:space="0" w:color="auto"/>
                    <w:right w:val="single" w:sz="6" w:space="0" w:color="auto"/>
                  </w:tcBorders>
                </w:tcPr>
                <w:p w14:paraId="5ED2EF09"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61%</w:t>
                  </w:r>
                </w:p>
              </w:tc>
            </w:tr>
            <w:tr w:rsidR="00CA55B1" w:rsidRPr="008C2879" w14:paraId="74D2576A" w14:textId="77777777" w:rsidTr="00377CA1">
              <w:trPr>
                <w:trHeight w:val="300"/>
              </w:trPr>
              <w:tc>
                <w:tcPr>
                  <w:tcW w:w="1243" w:type="dxa"/>
                  <w:tcBorders>
                    <w:top w:val="single" w:sz="6" w:space="0" w:color="auto"/>
                    <w:left w:val="single" w:sz="6" w:space="0" w:color="auto"/>
                    <w:bottom w:val="single" w:sz="6" w:space="0" w:color="auto"/>
                    <w:right w:val="single" w:sz="6" w:space="0" w:color="auto"/>
                  </w:tcBorders>
                </w:tcPr>
                <w:p w14:paraId="0EB8D9D9" w14:textId="77777777" w:rsidR="00CA55B1" w:rsidRPr="00D1054F"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5</w:t>
                  </w:r>
                </w:p>
              </w:tc>
              <w:tc>
                <w:tcPr>
                  <w:tcW w:w="1196" w:type="dxa"/>
                  <w:tcBorders>
                    <w:top w:val="single" w:sz="6" w:space="0" w:color="auto"/>
                    <w:left w:val="single" w:sz="6" w:space="0" w:color="auto"/>
                    <w:bottom w:val="single" w:sz="6" w:space="0" w:color="auto"/>
                    <w:right w:val="single" w:sz="6" w:space="0" w:color="auto"/>
                  </w:tcBorders>
                </w:tcPr>
                <w:p w14:paraId="648A1F83" w14:textId="77777777" w:rsidR="00CA55B1" w:rsidRPr="0088630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44%</w:t>
                  </w:r>
                </w:p>
              </w:tc>
              <w:tc>
                <w:tcPr>
                  <w:tcW w:w="1144" w:type="dxa"/>
                  <w:tcBorders>
                    <w:top w:val="single" w:sz="6" w:space="0" w:color="auto"/>
                    <w:left w:val="single" w:sz="6" w:space="0" w:color="auto"/>
                    <w:bottom w:val="single" w:sz="6" w:space="0" w:color="auto"/>
                    <w:right w:val="single" w:sz="6" w:space="0" w:color="auto"/>
                  </w:tcBorders>
                </w:tcPr>
                <w:p w14:paraId="21E7E1F2" w14:textId="77777777" w:rsidR="00CA55B1" w:rsidRPr="0088630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36%</w:t>
                  </w:r>
                </w:p>
              </w:tc>
              <w:tc>
                <w:tcPr>
                  <w:tcW w:w="1205" w:type="dxa"/>
                  <w:tcBorders>
                    <w:top w:val="single" w:sz="6" w:space="0" w:color="auto"/>
                    <w:left w:val="single" w:sz="6" w:space="0" w:color="auto"/>
                    <w:bottom w:val="single" w:sz="6" w:space="0" w:color="auto"/>
                    <w:right w:val="single" w:sz="6" w:space="0" w:color="auto"/>
                  </w:tcBorders>
                </w:tcPr>
                <w:p w14:paraId="57D3D655" w14:textId="77777777" w:rsidR="00CA55B1" w:rsidRPr="0088630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56</w:t>
                  </w:r>
                </w:p>
              </w:tc>
            </w:tr>
          </w:tbl>
          <w:p w14:paraId="447063DC"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r w:rsidRPr="008C2879">
              <w:rPr>
                <w:rFonts w:ascii="Calibri" w:hAnsi="Calibri" w:cs="Calibri"/>
                <w:color w:val="auto"/>
                <w:sz w:val="18"/>
                <w:szCs w:val="18"/>
              </w:rPr>
              <w:t> </w:t>
            </w:r>
          </w:p>
          <w:p w14:paraId="26B3CD8F"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p>
          <w:tbl>
            <w:tblPr>
              <w:tblW w:w="4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4"/>
              <w:gridCol w:w="1210"/>
              <w:gridCol w:w="1162"/>
              <w:gridCol w:w="1218"/>
            </w:tblGrid>
            <w:tr w:rsidR="00CA55B1" w:rsidRPr="008C2879" w14:paraId="4A56BF9E" w14:textId="77777777" w:rsidTr="00377CA1">
              <w:trPr>
                <w:trHeight w:val="300"/>
              </w:trPr>
              <w:tc>
                <w:tcPr>
                  <w:tcW w:w="1164" w:type="dxa"/>
                  <w:tcBorders>
                    <w:top w:val="single" w:sz="6" w:space="0" w:color="auto"/>
                    <w:left w:val="single" w:sz="6" w:space="0" w:color="auto"/>
                    <w:bottom w:val="single" w:sz="6" w:space="0" w:color="auto"/>
                    <w:right w:val="single" w:sz="6" w:space="0" w:color="auto"/>
                  </w:tcBorders>
                  <w:hideMark/>
                </w:tcPr>
                <w:p w14:paraId="5AE1AA3C"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rPr>
                  </w:pPr>
                  <w:r w:rsidRPr="008C2879">
                    <w:rPr>
                      <w:rFonts w:ascii="Twinkl Cursive Unlooped" w:hAnsi="Twinkl Cursive Unlooped" w:cs="Calibri"/>
                      <w:color w:val="auto"/>
                      <w:sz w:val="18"/>
                      <w:szCs w:val="18"/>
                    </w:rPr>
                    <w:t> </w:t>
                  </w:r>
                  <w:r w:rsidRPr="00D1054F">
                    <w:rPr>
                      <w:rFonts w:ascii="Twinkl Cursive Unlooped" w:hAnsi="Twinkl Cursive Unlooped" w:cs="Calibri"/>
                      <w:color w:val="auto"/>
                      <w:sz w:val="18"/>
                      <w:szCs w:val="18"/>
                    </w:rPr>
                    <w:t>GAPS</w:t>
                  </w:r>
                </w:p>
              </w:tc>
              <w:tc>
                <w:tcPr>
                  <w:tcW w:w="1210" w:type="dxa"/>
                  <w:tcBorders>
                    <w:top w:val="single" w:sz="6" w:space="0" w:color="auto"/>
                    <w:left w:val="single" w:sz="6" w:space="0" w:color="auto"/>
                    <w:bottom w:val="single" w:sz="6" w:space="0" w:color="auto"/>
                    <w:right w:val="single" w:sz="6" w:space="0" w:color="auto"/>
                  </w:tcBorders>
                  <w:hideMark/>
                </w:tcPr>
                <w:p w14:paraId="1E4C9DFC"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rPr>
                  </w:pPr>
                  <w:r w:rsidRPr="00D1054F">
                    <w:rPr>
                      <w:rFonts w:ascii="Twinkl Cursive Unlooped" w:hAnsi="Twinkl Cursive Unlooped" w:cs="Calibri"/>
                      <w:b/>
                      <w:bCs/>
                      <w:color w:val="auto"/>
                      <w:sz w:val="22"/>
                      <w:szCs w:val="22"/>
                    </w:rPr>
                    <w:t>Autumn</w:t>
                  </w:r>
                  <w:r w:rsidRPr="008C2879">
                    <w:rPr>
                      <w:rFonts w:ascii="Twinkl Cursive Unlooped" w:hAnsi="Twinkl Cursive Unlooped" w:cs="Calibri"/>
                      <w:color w:val="auto"/>
                      <w:sz w:val="22"/>
                      <w:szCs w:val="22"/>
                    </w:rPr>
                    <w:t> </w:t>
                  </w:r>
                </w:p>
              </w:tc>
              <w:tc>
                <w:tcPr>
                  <w:tcW w:w="1162" w:type="dxa"/>
                  <w:tcBorders>
                    <w:top w:val="single" w:sz="6" w:space="0" w:color="auto"/>
                    <w:left w:val="single" w:sz="6" w:space="0" w:color="auto"/>
                    <w:bottom w:val="single" w:sz="6" w:space="0" w:color="auto"/>
                    <w:right w:val="single" w:sz="6" w:space="0" w:color="auto"/>
                  </w:tcBorders>
                  <w:hideMark/>
                </w:tcPr>
                <w:p w14:paraId="7C558C62"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Spring</w:t>
                  </w:r>
                  <w:r w:rsidRPr="008C2879">
                    <w:rPr>
                      <w:rFonts w:ascii="Twinkl Cursive Unlooped" w:hAnsi="Twinkl Cursive Unlooped" w:cs="Calibri"/>
                      <w:b/>
                      <w:bCs/>
                      <w:color w:val="auto"/>
                      <w:sz w:val="22"/>
                      <w:szCs w:val="22"/>
                    </w:rPr>
                    <w:t> </w:t>
                  </w:r>
                </w:p>
              </w:tc>
              <w:tc>
                <w:tcPr>
                  <w:tcW w:w="1218" w:type="dxa"/>
                  <w:tcBorders>
                    <w:top w:val="single" w:sz="6" w:space="0" w:color="auto"/>
                    <w:left w:val="single" w:sz="6" w:space="0" w:color="auto"/>
                    <w:bottom w:val="single" w:sz="6" w:space="0" w:color="auto"/>
                    <w:right w:val="single" w:sz="6" w:space="0" w:color="auto"/>
                  </w:tcBorders>
                  <w:hideMark/>
                </w:tcPr>
                <w:p w14:paraId="78F78282"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CA55B1" w:rsidRPr="008C2879" w14:paraId="7523EA44" w14:textId="77777777" w:rsidTr="00377CA1">
              <w:trPr>
                <w:trHeight w:val="300"/>
              </w:trPr>
              <w:tc>
                <w:tcPr>
                  <w:tcW w:w="1164" w:type="dxa"/>
                  <w:tcBorders>
                    <w:top w:val="single" w:sz="6" w:space="0" w:color="auto"/>
                    <w:left w:val="single" w:sz="6" w:space="0" w:color="auto"/>
                    <w:bottom w:val="single" w:sz="6" w:space="0" w:color="auto"/>
                    <w:right w:val="single" w:sz="6" w:space="0" w:color="auto"/>
                  </w:tcBorders>
                  <w:hideMark/>
                </w:tcPr>
                <w:p w14:paraId="7D01FD1E"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sz w:val="22"/>
                      <w:szCs w:val="22"/>
                    </w:rPr>
                  </w:pPr>
                  <w:r w:rsidRPr="00FB5E3B">
                    <w:rPr>
                      <w:rFonts w:ascii="Twinkl Cursive Unlooped" w:hAnsi="Twinkl Cursive Unlooped"/>
                      <w:color w:val="auto"/>
                      <w:sz w:val="22"/>
                      <w:szCs w:val="22"/>
                    </w:rPr>
                    <w:t>Year 3</w:t>
                  </w:r>
                </w:p>
              </w:tc>
              <w:tc>
                <w:tcPr>
                  <w:tcW w:w="1210" w:type="dxa"/>
                  <w:tcBorders>
                    <w:top w:val="single" w:sz="6" w:space="0" w:color="auto"/>
                    <w:left w:val="single" w:sz="6" w:space="0" w:color="auto"/>
                    <w:bottom w:val="single" w:sz="6" w:space="0" w:color="auto"/>
                    <w:right w:val="single" w:sz="6" w:space="0" w:color="auto"/>
                  </w:tcBorders>
                </w:tcPr>
                <w:p w14:paraId="5058573E"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61%</w:t>
                  </w:r>
                </w:p>
              </w:tc>
              <w:tc>
                <w:tcPr>
                  <w:tcW w:w="1162" w:type="dxa"/>
                  <w:tcBorders>
                    <w:top w:val="single" w:sz="6" w:space="0" w:color="auto"/>
                    <w:left w:val="single" w:sz="6" w:space="0" w:color="auto"/>
                    <w:bottom w:val="single" w:sz="6" w:space="0" w:color="auto"/>
                    <w:right w:val="single" w:sz="6" w:space="0" w:color="auto"/>
                  </w:tcBorders>
                </w:tcPr>
                <w:p w14:paraId="6817BC5D"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53%</w:t>
                  </w:r>
                </w:p>
              </w:tc>
              <w:tc>
                <w:tcPr>
                  <w:tcW w:w="1218" w:type="dxa"/>
                  <w:tcBorders>
                    <w:top w:val="single" w:sz="6" w:space="0" w:color="auto"/>
                    <w:left w:val="single" w:sz="6" w:space="0" w:color="auto"/>
                    <w:bottom w:val="single" w:sz="6" w:space="0" w:color="auto"/>
                    <w:right w:val="single" w:sz="6" w:space="0" w:color="auto"/>
                  </w:tcBorders>
                </w:tcPr>
                <w:p w14:paraId="71A229A1"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53%</w:t>
                  </w:r>
                </w:p>
              </w:tc>
            </w:tr>
            <w:tr w:rsidR="00CA55B1" w:rsidRPr="00D1054F" w14:paraId="0933FF86" w14:textId="77777777" w:rsidTr="00377CA1">
              <w:trPr>
                <w:trHeight w:val="300"/>
              </w:trPr>
              <w:tc>
                <w:tcPr>
                  <w:tcW w:w="1164" w:type="dxa"/>
                  <w:tcBorders>
                    <w:top w:val="single" w:sz="6" w:space="0" w:color="auto"/>
                    <w:left w:val="single" w:sz="6" w:space="0" w:color="auto"/>
                    <w:bottom w:val="single" w:sz="6" w:space="0" w:color="auto"/>
                    <w:right w:val="single" w:sz="6" w:space="0" w:color="auto"/>
                  </w:tcBorders>
                </w:tcPr>
                <w:p w14:paraId="7DDF1861" w14:textId="77777777" w:rsidR="00CA55B1" w:rsidRPr="00FB5E3B" w:rsidRDefault="00CA55B1" w:rsidP="00377CA1">
                  <w:pPr>
                    <w:suppressAutoHyphens w:val="0"/>
                    <w:autoSpaceDN/>
                    <w:spacing w:after="0" w:line="240" w:lineRule="auto"/>
                    <w:textAlignment w:val="baseline"/>
                    <w:rPr>
                      <w:rFonts w:ascii="Twinkl Cursive Unlooped" w:hAnsi="Twinkl Cursive Unlooped" w:cs="Calibri"/>
                      <w:color w:val="auto"/>
                      <w:sz w:val="22"/>
                      <w:szCs w:val="22"/>
                    </w:rPr>
                  </w:pPr>
                  <w:r w:rsidRPr="00FB5E3B">
                    <w:rPr>
                      <w:rFonts w:ascii="Twinkl Cursive Unlooped" w:hAnsi="Twinkl Cursive Unlooped"/>
                      <w:color w:val="auto"/>
                      <w:sz w:val="22"/>
                      <w:szCs w:val="22"/>
                    </w:rPr>
                    <w:t>Year 4</w:t>
                  </w:r>
                </w:p>
              </w:tc>
              <w:tc>
                <w:tcPr>
                  <w:tcW w:w="1210" w:type="dxa"/>
                  <w:tcBorders>
                    <w:top w:val="single" w:sz="6" w:space="0" w:color="auto"/>
                    <w:left w:val="single" w:sz="6" w:space="0" w:color="auto"/>
                    <w:bottom w:val="single" w:sz="6" w:space="0" w:color="auto"/>
                    <w:right w:val="single" w:sz="6" w:space="0" w:color="auto"/>
                  </w:tcBorders>
                </w:tcPr>
                <w:p w14:paraId="72B72DCE"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61%</w:t>
                  </w:r>
                </w:p>
              </w:tc>
              <w:tc>
                <w:tcPr>
                  <w:tcW w:w="1162" w:type="dxa"/>
                  <w:tcBorders>
                    <w:top w:val="single" w:sz="6" w:space="0" w:color="auto"/>
                    <w:left w:val="single" w:sz="6" w:space="0" w:color="auto"/>
                    <w:bottom w:val="single" w:sz="6" w:space="0" w:color="auto"/>
                    <w:right w:val="single" w:sz="6" w:space="0" w:color="auto"/>
                  </w:tcBorders>
                </w:tcPr>
                <w:p w14:paraId="78653FAE"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47%</w:t>
                  </w:r>
                </w:p>
              </w:tc>
              <w:tc>
                <w:tcPr>
                  <w:tcW w:w="1218" w:type="dxa"/>
                  <w:tcBorders>
                    <w:top w:val="single" w:sz="6" w:space="0" w:color="auto"/>
                    <w:left w:val="single" w:sz="6" w:space="0" w:color="auto"/>
                    <w:bottom w:val="single" w:sz="6" w:space="0" w:color="auto"/>
                    <w:right w:val="single" w:sz="6" w:space="0" w:color="auto"/>
                  </w:tcBorders>
                </w:tcPr>
                <w:p w14:paraId="5F48DC30"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18%</w:t>
                  </w:r>
                </w:p>
              </w:tc>
            </w:tr>
            <w:tr w:rsidR="00CA55B1" w:rsidRPr="00D1054F" w14:paraId="4142C572" w14:textId="77777777" w:rsidTr="00377CA1">
              <w:trPr>
                <w:trHeight w:val="300"/>
              </w:trPr>
              <w:tc>
                <w:tcPr>
                  <w:tcW w:w="1164" w:type="dxa"/>
                  <w:tcBorders>
                    <w:top w:val="single" w:sz="6" w:space="0" w:color="auto"/>
                    <w:left w:val="single" w:sz="6" w:space="0" w:color="auto"/>
                    <w:bottom w:val="single" w:sz="6" w:space="0" w:color="auto"/>
                    <w:right w:val="single" w:sz="6" w:space="0" w:color="auto"/>
                  </w:tcBorders>
                </w:tcPr>
                <w:p w14:paraId="2ADE623E" w14:textId="77777777" w:rsidR="00CA55B1" w:rsidRPr="00FB5E3B" w:rsidRDefault="00CA55B1" w:rsidP="00377CA1">
                  <w:pPr>
                    <w:suppressAutoHyphens w:val="0"/>
                    <w:autoSpaceDN/>
                    <w:spacing w:after="0" w:line="240" w:lineRule="auto"/>
                    <w:textAlignment w:val="baseline"/>
                    <w:rPr>
                      <w:rFonts w:ascii="Twinkl Cursive Unlooped" w:hAnsi="Twinkl Cursive Unlooped" w:cs="Calibri"/>
                      <w:color w:val="auto"/>
                      <w:sz w:val="22"/>
                      <w:szCs w:val="22"/>
                    </w:rPr>
                  </w:pPr>
                  <w:r w:rsidRPr="00FB5E3B">
                    <w:rPr>
                      <w:rFonts w:ascii="Twinkl Cursive Unlooped" w:hAnsi="Twinkl Cursive Unlooped"/>
                      <w:color w:val="auto"/>
                      <w:sz w:val="22"/>
                      <w:szCs w:val="22"/>
                    </w:rPr>
                    <w:t>Year 5</w:t>
                  </w:r>
                </w:p>
              </w:tc>
              <w:tc>
                <w:tcPr>
                  <w:tcW w:w="1210" w:type="dxa"/>
                  <w:tcBorders>
                    <w:top w:val="single" w:sz="6" w:space="0" w:color="auto"/>
                    <w:left w:val="single" w:sz="6" w:space="0" w:color="auto"/>
                    <w:bottom w:val="single" w:sz="6" w:space="0" w:color="auto"/>
                    <w:right w:val="single" w:sz="6" w:space="0" w:color="auto"/>
                  </w:tcBorders>
                </w:tcPr>
                <w:p w14:paraId="306B9E98"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63%</w:t>
                  </w:r>
                </w:p>
              </w:tc>
              <w:tc>
                <w:tcPr>
                  <w:tcW w:w="1162" w:type="dxa"/>
                  <w:tcBorders>
                    <w:top w:val="single" w:sz="6" w:space="0" w:color="auto"/>
                    <w:left w:val="single" w:sz="6" w:space="0" w:color="auto"/>
                    <w:bottom w:val="single" w:sz="6" w:space="0" w:color="auto"/>
                    <w:right w:val="single" w:sz="6" w:space="0" w:color="auto"/>
                  </w:tcBorders>
                </w:tcPr>
                <w:p w14:paraId="2BAFFE4B"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50%</w:t>
                  </w:r>
                </w:p>
              </w:tc>
              <w:tc>
                <w:tcPr>
                  <w:tcW w:w="1218" w:type="dxa"/>
                  <w:tcBorders>
                    <w:top w:val="single" w:sz="6" w:space="0" w:color="auto"/>
                    <w:left w:val="single" w:sz="6" w:space="0" w:color="auto"/>
                    <w:bottom w:val="single" w:sz="6" w:space="0" w:color="auto"/>
                    <w:right w:val="single" w:sz="6" w:space="0" w:color="auto"/>
                  </w:tcBorders>
                </w:tcPr>
                <w:p w14:paraId="19BB4B41"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50</w:t>
                  </w:r>
                </w:p>
              </w:tc>
            </w:tr>
          </w:tbl>
          <w:p w14:paraId="399D6F2C" w14:textId="77777777" w:rsidR="00CA55B1" w:rsidRPr="008C2879" w:rsidRDefault="00CA55B1" w:rsidP="00377CA1">
            <w:pPr>
              <w:suppressAutoHyphens w:val="0"/>
              <w:autoSpaceDN/>
              <w:spacing w:after="0" w:line="240" w:lineRule="auto"/>
              <w:textAlignment w:val="baseline"/>
              <w:rPr>
                <w:rFonts w:ascii="Twinkl Cursive Unlooped" w:hAnsi="Twinkl Cursive Unlooped" w:cs="Segoe UI"/>
                <w:color w:val="auto"/>
                <w:sz w:val="18"/>
                <w:szCs w:val="18"/>
              </w:rPr>
            </w:pPr>
            <w:r w:rsidRPr="008C2879">
              <w:rPr>
                <w:rFonts w:ascii="Twinkl Cursive Unlooped" w:hAnsi="Twinkl Cursive Unlooped" w:cs="Calibri"/>
                <w:color w:val="auto"/>
                <w:sz w:val="18"/>
                <w:szCs w:val="18"/>
              </w:rPr>
              <w:t> </w:t>
            </w:r>
          </w:p>
          <w:p w14:paraId="67BEACC5" w14:textId="77777777" w:rsidR="00CA55B1" w:rsidRPr="008C2879" w:rsidRDefault="00CA55B1" w:rsidP="00377CA1">
            <w:pPr>
              <w:suppressAutoHyphens w:val="0"/>
              <w:autoSpaceDN/>
              <w:spacing w:after="0" w:line="240" w:lineRule="auto"/>
              <w:textAlignment w:val="baseline"/>
              <w:rPr>
                <w:rFonts w:ascii="Twinkl Cursive Unlooped" w:hAnsi="Twinkl Cursive Unlooped" w:cs="Segoe UI"/>
                <w:color w:val="auto"/>
                <w:sz w:val="18"/>
                <w:szCs w:val="18"/>
              </w:rPr>
            </w:pPr>
          </w:p>
          <w:tbl>
            <w:tblPr>
              <w:tblW w:w="47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7"/>
              <w:gridCol w:w="1207"/>
              <w:gridCol w:w="1159"/>
              <w:gridCol w:w="1216"/>
            </w:tblGrid>
            <w:tr w:rsidR="00CA55B1" w:rsidRPr="008C2879" w14:paraId="13B33B61"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hideMark/>
                </w:tcPr>
                <w:p w14:paraId="18F6EDD7"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rPr>
                  </w:pPr>
                  <w:r w:rsidRPr="008C2879">
                    <w:rPr>
                      <w:rFonts w:ascii="Twinkl Cursive Unlooped" w:hAnsi="Twinkl Cursive Unlooped" w:cs="Calibri"/>
                      <w:color w:val="auto"/>
                      <w:sz w:val="18"/>
                      <w:szCs w:val="18"/>
                    </w:rPr>
                    <w:t> </w:t>
                  </w:r>
                  <w:r w:rsidRPr="00D1054F">
                    <w:rPr>
                      <w:rFonts w:ascii="Twinkl Cursive Unlooped" w:hAnsi="Twinkl Cursive Unlooped" w:cs="Calibri"/>
                      <w:color w:val="auto"/>
                      <w:sz w:val="18"/>
                      <w:szCs w:val="18"/>
                    </w:rPr>
                    <w:t>Maths</w:t>
                  </w:r>
                </w:p>
              </w:tc>
              <w:tc>
                <w:tcPr>
                  <w:tcW w:w="1207" w:type="dxa"/>
                  <w:tcBorders>
                    <w:top w:val="single" w:sz="6" w:space="0" w:color="auto"/>
                    <w:left w:val="single" w:sz="6" w:space="0" w:color="auto"/>
                    <w:bottom w:val="single" w:sz="6" w:space="0" w:color="auto"/>
                    <w:right w:val="single" w:sz="6" w:space="0" w:color="auto"/>
                  </w:tcBorders>
                  <w:hideMark/>
                </w:tcPr>
                <w:p w14:paraId="540F16A3" w14:textId="77777777" w:rsidR="00CA55B1" w:rsidRPr="008C2879" w:rsidRDefault="00CA55B1" w:rsidP="00377CA1">
                  <w:pPr>
                    <w:suppressAutoHyphens w:val="0"/>
                    <w:autoSpaceDN/>
                    <w:spacing w:after="0" w:line="240" w:lineRule="auto"/>
                    <w:textAlignment w:val="baseline"/>
                    <w:rPr>
                      <w:rFonts w:ascii="Twinkl Cursive Unlooped" w:hAnsi="Twinkl Cursive Unlooped"/>
                      <w:color w:val="auto"/>
                    </w:rPr>
                  </w:pPr>
                  <w:r w:rsidRPr="00D1054F">
                    <w:rPr>
                      <w:rFonts w:ascii="Twinkl Cursive Unlooped" w:hAnsi="Twinkl Cursive Unlooped" w:cs="Calibri"/>
                      <w:b/>
                      <w:bCs/>
                      <w:color w:val="auto"/>
                      <w:sz w:val="22"/>
                      <w:szCs w:val="22"/>
                    </w:rPr>
                    <w:t>Autumn</w:t>
                  </w:r>
                  <w:r w:rsidRPr="008C2879">
                    <w:rPr>
                      <w:rFonts w:ascii="Twinkl Cursive Unlooped" w:hAnsi="Twinkl Cursive Unlooped" w:cs="Calibri"/>
                      <w:color w:val="auto"/>
                      <w:sz w:val="22"/>
                      <w:szCs w:val="22"/>
                    </w:rPr>
                    <w:t> </w:t>
                  </w:r>
                </w:p>
              </w:tc>
              <w:tc>
                <w:tcPr>
                  <w:tcW w:w="1159" w:type="dxa"/>
                  <w:tcBorders>
                    <w:top w:val="single" w:sz="6" w:space="0" w:color="auto"/>
                    <w:left w:val="single" w:sz="6" w:space="0" w:color="auto"/>
                    <w:bottom w:val="single" w:sz="6" w:space="0" w:color="auto"/>
                    <w:right w:val="single" w:sz="6" w:space="0" w:color="auto"/>
                  </w:tcBorders>
                  <w:hideMark/>
                </w:tcPr>
                <w:p w14:paraId="61E45AA2"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Spring</w:t>
                  </w:r>
                  <w:r w:rsidRPr="008C2879">
                    <w:rPr>
                      <w:rFonts w:ascii="Twinkl Cursive Unlooped" w:hAnsi="Twinkl Cursive Unlooped" w:cs="Calibri"/>
                      <w:b/>
                      <w:bCs/>
                      <w:color w:val="auto"/>
                      <w:sz w:val="22"/>
                      <w:szCs w:val="22"/>
                    </w:rPr>
                    <w:t> </w:t>
                  </w:r>
                </w:p>
              </w:tc>
              <w:tc>
                <w:tcPr>
                  <w:tcW w:w="1216" w:type="dxa"/>
                  <w:tcBorders>
                    <w:top w:val="single" w:sz="6" w:space="0" w:color="auto"/>
                    <w:left w:val="single" w:sz="6" w:space="0" w:color="auto"/>
                    <w:bottom w:val="single" w:sz="6" w:space="0" w:color="auto"/>
                    <w:right w:val="single" w:sz="6" w:space="0" w:color="auto"/>
                  </w:tcBorders>
                  <w:hideMark/>
                </w:tcPr>
                <w:p w14:paraId="1075D684" w14:textId="77777777" w:rsidR="00CA55B1" w:rsidRPr="008C2879" w:rsidRDefault="00CA55B1"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CA55B1" w:rsidRPr="008C2879" w14:paraId="099BB369"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5DF9BF45" w14:textId="77777777" w:rsidR="00CA55B1" w:rsidRPr="008C2879" w:rsidRDefault="00CA55B1" w:rsidP="00377CA1">
                  <w:pPr>
                    <w:suppressAutoHyphens w:val="0"/>
                    <w:autoSpaceDN/>
                    <w:spacing w:after="0" w:line="240" w:lineRule="auto"/>
                    <w:textAlignment w:val="baseline"/>
                    <w:rPr>
                      <w:rFonts w:ascii="Times New Roman" w:hAnsi="Times New Roman"/>
                      <w:color w:val="auto"/>
                    </w:rPr>
                  </w:pPr>
                  <w:r w:rsidRPr="00D1054F">
                    <w:rPr>
                      <w:rFonts w:ascii="Twinkl Cursive Unlooped" w:hAnsi="Twinkl Cursive Unlooped"/>
                      <w:color w:val="auto"/>
                      <w:sz w:val="22"/>
                      <w:szCs w:val="22"/>
                    </w:rPr>
                    <w:t>Year 1</w:t>
                  </w:r>
                </w:p>
              </w:tc>
              <w:tc>
                <w:tcPr>
                  <w:tcW w:w="1207" w:type="dxa"/>
                  <w:tcBorders>
                    <w:top w:val="single" w:sz="6" w:space="0" w:color="auto"/>
                    <w:left w:val="single" w:sz="6" w:space="0" w:color="auto"/>
                    <w:bottom w:val="single" w:sz="6" w:space="0" w:color="auto"/>
                    <w:right w:val="single" w:sz="6" w:space="0" w:color="auto"/>
                  </w:tcBorders>
                </w:tcPr>
                <w:p w14:paraId="512B9B66"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50%</w:t>
                  </w:r>
                </w:p>
              </w:tc>
              <w:tc>
                <w:tcPr>
                  <w:tcW w:w="1159" w:type="dxa"/>
                  <w:tcBorders>
                    <w:top w:val="single" w:sz="6" w:space="0" w:color="auto"/>
                    <w:left w:val="single" w:sz="6" w:space="0" w:color="auto"/>
                    <w:bottom w:val="single" w:sz="6" w:space="0" w:color="auto"/>
                    <w:right w:val="single" w:sz="6" w:space="0" w:color="auto"/>
                  </w:tcBorders>
                </w:tcPr>
                <w:p w14:paraId="10F57006"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54%</w:t>
                  </w:r>
                </w:p>
              </w:tc>
              <w:tc>
                <w:tcPr>
                  <w:tcW w:w="1216" w:type="dxa"/>
                  <w:tcBorders>
                    <w:top w:val="single" w:sz="6" w:space="0" w:color="auto"/>
                    <w:left w:val="single" w:sz="6" w:space="0" w:color="auto"/>
                    <w:bottom w:val="single" w:sz="6" w:space="0" w:color="auto"/>
                    <w:right w:val="single" w:sz="6" w:space="0" w:color="auto"/>
                  </w:tcBorders>
                </w:tcPr>
                <w:p w14:paraId="32D75319"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p>
              </w:tc>
            </w:tr>
            <w:tr w:rsidR="00CA55B1" w:rsidRPr="008C2879" w14:paraId="47304D1D"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353E8801" w14:textId="77777777" w:rsidR="00CA55B1" w:rsidRPr="00D1054F" w:rsidRDefault="00CA55B1" w:rsidP="00377CA1">
                  <w:pPr>
                    <w:suppressAutoHyphens w:val="0"/>
                    <w:autoSpaceDN/>
                    <w:spacing w:after="0" w:line="240" w:lineRule="auto"/>
                    <w:textAlignment w:val="baseline"/>
                    <w:rPr>
                      <w:rFonts w:ascii="Twinkl Cursive Unlooped" w:hAnsi="Twinkl Cursive Unlooped"/>
                      <w:color w:val="auto"/>
                      <w:sz w:val="22"/>
                      <w:szCs w:val="22"/>
                    </w:rPr>
                  </w:pPr>
                  <w:r>
                    <w:rPr>
                      <w:rFonts w:ascii="Twinkl Cursive Unlooped" w:hAnsi="Twinkl Cursive Unlooped"/>
                      <w:color w:val="auto"/>
                      <w:sz w:val="22"/>
                      <w:szCs w:val="22"/>
                    </w:rPr>
                    <w:t>Year 2</w:t>
                  </w:r>
                </w:p>
              </w:tc>
              <w:tc>
                <w:tcPr>
                  <w:tcW w:w="1207" w:type="dxa"/>
                  <w:tcBorders>
                    <w:top w:val="single" w:sz="6" w:space="0" w:color="auto"/>
                    <w:left w:val="single" w:sz="6" w:space="0" w:color="auto"/>
                    <w:bottom w:val="single" w:sz="6" w:space="0" w:color="auto"/>
                    <w:right w:val="single" w:sz="6" w:space="0" w:color="auto"/>
                  </w:tcBorders>
                </w:tcPr>
                <w:p w14:paraId="3AF4656E"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25%</w:t>
                  </w:r>
                </w:p>
              </w:tc>
              <w:tc>
                <w:tcPr>
                  <w:tcW w:w="1159" w:type="dxa"/>
                  <w:tcBorders>
                    <w:top w:val="single" w:sz="6" w:space="0" w:color="auto"/>
                    <w:left w:val="single" w:sz="6" w:space="0" w:color="auto"/>
                    <w:bottom w:val="single" w:sz="6" w:space="0" w:color="auto"/>
                    <w:right w:val="single" w:sz="6" w:space="0" w:color="auto"/>
                  </w:tcBorders>
                </w:tcPr>
                <w:p w14:paraId="4CE40959"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40%</w:t>
                  </w:r>
                </w:p>
              </w:tc>
              <w:tc>
                <w:tcPr>
                  <w:tcW w:w="1216" w:type="dxa"/>
                  <w:tcBorders>
                    <w:top w:val="single" w:sz="6" w:space="0" w:color="auto"/>
                    <w:left w:val="single" w:sz="6" w:space="0" w:color="auto"/>
                    <w:bottom w:val="single" w:sz="6" w:space="0" w:color="auto"/>
                    <w:right w:val="single" w:sz="6" w:space="0" w:color="auto"/>
                  </w:tcBorders>
                </w:tcPr>
                <w:p w14:paraId="634773BF"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17%</w:t>
                  </w:r>
                </w:p>
              </w:tc>
            </w:tr>
            <w:tr w:rsidR="00CA55B1" w:rsidRPr="008C2879" w14:paraId="3A52F69C"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230B2C80" w14:textId="77777777" w:rsidR="00CA55B1" w:rsidRPr="008C2879" w:rsidRDefault="00CA55B1" w:rsidP="00377CA1">
                  <w:pPr>
                    <w:suppressAutoHyphens w:val="0"/>
                    <w:autoSpaceDN/>
                    <w:spacing w:after="0" w:line="240" w:lineRule="auto"/>
                    <w:textAlignment w:val="baseline"/>
                    <w:rPr>
                      <w:rFonts w:ascii="Times New Roman" w:hAnsi="Times New Roman"/>
                      <w:color w:val="auto"/>
                    </w:rPr>
                  </w:pPr>
                  <w:r w:rsidRPr="00D1054F">
                    <w:rPr>
                      <w:rFonts w:ascii="Twinkl Cursive Unlooped" w:hAnsi="Twinkl Cursive Unlooped"/>
                      <w:color w:val="auto"/>
                      <w:sz w:val="22"/>
                      <w:szCs w:val="22"/>
                    </w:rPr>
                    <w:t>Year 3</w:t>
                  </w:r>
                </w:p>
              </w:tc>
              <w:tc>
                <w:tcPr>
                  <w:tcW w:w="1207" w:type="dxa"/>
                  <w:tcBorders>
                    <w:top w:val="single" w:sz="6" w:space="0" w:color="auto"/>
                    <w:left w:val="single" w:sz="6" w:space="0" w:color="auto"/>
                    <w:bottom w:val="single" w:sz="6" w:space="0" w:color="auto"/>
                    <w:right w:val="single" w:sz="6" w:space="0" w:color="auto"/>
                  </w:tcBorders>
                </w:tcPr>
                <w:p w14:paraId="7EB6F19A"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39%</w:t>
                  </w:r>
                </w:p>
              </w:tc>
              <w:tc>
                <w:tcPr>
                  <w:tcW w:w="1159" w:type="dxa"/>
                  <w:tcBorders>
                    <w:top w:val="single" w:sz="6" w:space="0" w:color="auto"/>
                    <w:left w:val="single" w:sz="6" w:space="0" w:color="auto"/>
                    <w:bottom w:val="single" w:sz="6" w:space="0" w:color="auto"/>
                    <w:right w:val="single" w:sz="6" w:space="0" w:color="auto"/>
                  </w:tcBorders>
                </w:tcPr>
                <w:p w14:paraId="4B5FAF9C"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67%</w:t>
                  </w:r>
                </w:p>
              </w:tc>
              <w:tc>
                <w:tcPr>
                  <w:tcW w:w="1216" w:type="dxa"/>
                  <w:tcBorders>
                    <w:top w:val="single" w:sz="6" w:space="0" w:color="auto"/>
                    <w:left w:val="single" w:sz="6" w:space="0" w:color="auto"/>
                    <w:bottom w:val="single" w:sz="6" w:space="0" w:color="auto"/>
                    <w:right w:val="single" w:sz="6" w:space="0" w:color="auto"/>
                  </w:tcBorders>
                </w:tcPr>
                <w:p w14:paraId="30E0C785" w14:textId="77777777" w:rsidR="00CA55B1" w:rsidRPr="008C2879" w:rsidRDefault="00CA55B1"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67%</w:t>
                  </w:r>
                </w:p>
              </w:tc>
            </w:tr>
            <w:tr w:rsidR="00CA55B1" w:rsidRPr="008C2879" w14:paraId="4B547DAE"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1BCB887B" w14:textId="77777777" w:rsidR="00CA55B1" w:rsidRPr="008C2879" w:rsidRDefault="00CA55B1" w:rsidP="00377CA1">
                  <w:pPr>
                    <w:suppressAutoHyphens w:val="0"/>
                    <w:autoSpaceDN/>
                    <w:spacing w:after="0" w:line="240" w:lineRule="auto"/>
                    <w:textAlignment w:val="baseline"/>
                    <w:rPr>
                      <w:rFonts w:ascii="Calibri" w:hAnsi="Calibri" w:cs="Calibri"/>
                      <w:b/>
                      <w:bCs/>
                      <w:color w:val="auto"/>
                      <w:sz w:val="18"/>
                      <w:szCs w:val="18"/>
                    </w:rPr>
                  </w:pPr>
                  <w:r w:rsidRPr="00D1054F">
                    <w:rPr>
                      <w:rFonts w:ascii="Twinkl Cursive Unlooped" w:hAnsi="Twinkl Cursive Unlooped"/>
                      <w:color w:val="auto"/>
                      <w:sz w:val="22"/>
                      <w:szCs w:val="22"/>
                    </w:rPr>
                    <w:t>Year 4</w:t>
                  </w:r>
                </w:p>
              </w:tc>
              <w:tc>
                <w:tcPr>
                  <w:tcW w:w="1207" w:type="dxa"/>
                  <w:tcBorders>
                    <w:top w:val="single" w:sz="6" w:space="0" w:color="auto"/>
                    <w:left w:val="single" w:sz="6" w:space="0" w:color="auto"/>
                    <w:bottom w:val="single" w:sz="6" w:space="0" w:color="auto"/>
                    <w:right w:val="single" w:sz="6" w:space="0" w:color="auto"/>
                  </w:tcBorders>
                </w:tcPr>
                <w:p w14:paraId="6A3F86EF"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39%</w:t>
                  </w:r>
                </w:p>
              </w:tc>
              <w:tc>
                <w:tcPr>
                  <w:tcW w:w="1159" w:type="dxa"/>
                  <w:tcBorders>
                    <w:top w:val="single" w:sz="6" w:space="0" w:color="auto"/>
                    <w:left w:val="single" w:sz="6" w:space="0" w:color="auto"/>
                    <w:bottom w:val="single" w:sz="6" w:space="0" w:color="auto"/>
                    <w:right w:val="single" w:sz="6" w:space="0" w:color="auto"/>
                  </w:tcBorders>
                </w:tcPr>
                <w:p w14:paraId="22287E21"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47%</w:t>
                  </w:r>
                </w:p>
              </w:tc>
              <w:tc>
                <w:tcPr>
                  <w:tcW w:w="1216" w:type="dxa"/>
                  <w:tcBorders>
                    <w:top w:val="single" w:sz="6" w:space="0" w:color="auto"/>
                    <w:left w:val="single" w:sz="6" w:space="0" w:color="auto"/>
                    <w:bottom w:val="single" w:sz="6" w:space="0" w:color="auto"/>
                    <w:right w:val="single" w:sz="6" w:space="0" w:color="auto"/>
                  </w:tcBorders>
                </w:tcPr>
                <w:p w14:paraId="067B82C5"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56%</w:t>
                  </w:r>
                </w:p>
              </w:tc>
            </w:tr>
            <w:tr w:rsidR="00CA55B1" w:rsidRPr="008C2879" w14:paraId="4439A6FA" w14:textId="77777777" w:rsidTr="00377CA1">
              <w:trPr>
                <w:trHeight w:val="300"/>
              </w:trPr>
              <w:tc>
                <w:tcPr>
                  <w:tcW w:w="1177" w:type="dxa"/>
                  <w:tcBorders>
                    <w:top w:val="single" w:sz="6" w:space="0" w:color="auto"/>
                    <w:left w:val="single" w:sz="6" w:space="0" w:color="auto"/>
                    <w:bottom w:val="single" w:sz="6" w:space="0" w:color="auto"/>
                    <w:right w:val="single" w:sz="6" w:space="0" w:color="auto"/>
                  </w:tcBorders>
                </w:tcPr>
                <w:p w14:paraId="03666C4F" w14:textId="77777777" w:rsidR="00CA55B1" w:rsidRPr="008C2879" w:rsidRDefault="00CA55B1" w:rsidP="00377CA1">
                  <w:pPr>
                    <w:suppressAutoHyphens w:val="0"/>
                    <w:autoSpaceDN/>
                    <w:spacing w:after="0" w:line="240" w:lineRule="auto"/>
                    <w:textAlignment w:val="baseline"/>
                    <w:rPr>
                      <w:rFonts w:ascii="Calibri" w:hAnsi="Calibri" w:cs="Calibri"/>
                      <w:b/>
                      <w:bCs/>
                      <w:color w:val="auto"/>
                      <w:sz w:val="18"/>
                      <w:szCs w:val="18"/>
                    </w:rPr>
                  </w:pPr>
                  <w:r w:rsidRPr="00D1054F">
                    <w:rPr>
                      <w:rFonts w:ascii="Twinkl Cursive Unlooped" w:hAnsi="Twinkl Cursive Unlooped"/>
                      <w:color w:val="auto"/>
                      <w:sz w:val="22"/>
                      <w:szCs w:val="22"/>
                    </w:rPr>
                    <w:t>Year 5</w:t>
                  </w:r>
                </w:p>
              </w:tc>
              <w:tc>
                <w:tcPr>
                  <w:tcW w:w="1207" w:type="dxa"/>
                  <w:tcBorders>
                    <w:top w:val="single" w:sz="6" w:space="0" w:color="auto"/>
                    <w:left w:val="single" w:sz="6" w:space="0" w:color="auto"/>
                    <w:bottom w:val="single" w:sz="6" w:space="0" w:color="auto"/>
                    <w:right w:val="single" w:sz="6" w:space="0" w:color="auto"/>
                  </w:tcBorders>
                </w:tcPr>
                <w:p w14:paraId="0B55BBFD"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75%</w:t>
                  </w:r>
                </w:p>
              </w:tc>
              <w:tc>
                <w:tcPr>
                  <w:tcW w:w="1159" w:type="dxa"/>
                  <w:tcBorders>
                    <w:top w:val="single" w:sz="6" w:space="0" w:color="auto"/>
                    <w:left w:val="single" w:sz="6" w:space="0" w:color="auto"/>
                    <w:bottom w:val="single" w:sz="6" w:space="0" w:color="auto"/>
                    <w:right w:val="single" w:sz="6" w:space="0" w:color="auto"/>
                  </w:tcBorders>
                </w:tcPr>
                <w:p w14:paraId="73198F9B"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53%</w:t>
                  </w:r>
                </w:p>
              </w:tc>
              <w:tc>
                <w:tcPr>
                  <w:tcW w:w="1216" w:type="dxa"/>
                  <w:tcBorders>
                    <w:top w:val="single" w:sz="6" w:space="0" w:color="auto"/>
                    <w:left w:val="single" w:sz="6" w:space="0" w:color="auto"/>
                    <w:bottom w:val="single" w:sz="6" w:space="0" w:color="auto"/>
                    <w:right w:val="single" w:sz="6" w:space="0" w:color="auto"/>
                  </w:tcBorders>
                </w:tcPr>
                <w:p w14:paraId="36A71E14" w14:textId="77777777" w:rsidR="00CA55B1" w:rsidRPr="00FB5E3B" w:rsidRDefault="00CA55B1"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50%</w:t>
                  </w:r>
                </w:p>
              </w:tc>
            </w:tr>
          </w:tbl>
          <w:p w14:paraId="72C7AA1F" w14:textId="77777777" w:rsidR="00CA55B1" w:rsidRDefault="00CA55B1" w:rsidP="00377CA1">
            <w:pPr>
              <w:suppressAutoHyphens w:val="0"/>
              <w:autoSpaceDN/>
              <w:spacing w:after="0" w:line="240" w:lineRule="auto"/>
              <w:textAlignment w:val="baseline"/>
              <w:rPr>
                <w:rFonts w:ascii="Twinkl Cursive Unlooped" w:hAnsi="Twinkl Cursive Unlooped" w:cs="Calibri"/>
                <w:color w:val="auto"/>
                <w:sz w:val="20"/>
                <w:szCs w:val="20"/>
              </w:rPr>
            </w:pPr>
          </w:p>
          <w:p w14:paraId="70D65747" w14:textId="77777777" w:rsidR="00CA55B1" w:rsidRDefault="00CA55B1" w:rsidP="00377CA1">
            <w:pPr>
              <w:suppressAutoHyphens w:val="0"/>
              <w:autoSpaceDN/>
              <w:spacing w:after="0" w:line="240" w:lineRule="auto"/>
              <w:textAlignment w:val="baseline"/>
              <w:rPr>
                <w:rFonts w:ascii="Twinkl Cursive Unlooped" w:hAnsi="Twinkl Cursive Unlooped" w:cs="Calibri"/>
                <w:color w:val="auto"/>
                <w:sz w:val="20"/>
                <w:szCs w:val="20"/>
              </w:rPr>
            </w:pPr>
          </w:p>
          <w:p w14:paraId="69DF2DE9" w14:textId="77777777" w:rsidR="00CA55B1" w:rsidRDefault="00CA55B1" w:rsidP="00377CA1">
            <w:pPr>
              <w:pStyle w:val="TableRowCentered"/>
              <w:spacing w:line="259" w:lineRule="auto"/>
              <w:ind w:left="0"/>
              <w:jc w:val="left"/>
              <w:rPr>
                <w:rFonts w:ascii="Twinkl Cursive Unlooped" w:hAnsi="Twinkl Cursive Unlooped"/>
                <w:sz w:val="22"/>
                <w:szCs w:val="22"/>
              </w:rPr>
            </w:pPr>
            <w:r>
              <w:rPr>
                <w:rFonts w:ascii="Twinkl Cursive Unlooped" w:hAnsi="Twinkl Cursive Unlooped"/>
                <w:sz w:val="22"/>
                <w:szCs w:val="22"/>
              </w:rPr>
              <w:t>Moving forwards:</w:t>
            </w:r>
          </w:p>
          <w:p w14:paraId="31F12BDF" w14:textId="77777777" w:rsidR="00CA55B1" w:rsidRDefault="00CA55B1" w:rsidP="00377CA1">
            <w:pPr>
              <w:pStyle w:val="TableRowCentered"/>
              <w:spacing w:line="259" w:lineRule="auto"/>
              <w:ind w:left="0"/>
              <w:jc w:val="left"/>
              <w:rPr>
                <w:rFonts w:ascii="Twinkl Cursive Unlooped" w:hAnsi="Twinkl Cursive Unlooped"/>
                <w:sz w:val="22"/>
                <w:szCs w:val="22"/>
              </w:rPr>
            </w:pPr>
            <w:r>
              <w:rPr>
                <w:rFonts w:ascii="Twinkl Cursive Unlooped" w:hAnsi="Twinkl Cursive Unlooped"/>
                <w:sz w:val="22"/>
                <w:szCs w:val="22"/>
              </w:rPr>
              <w:t xml:space="preserve">Ensure Shine intervention happens consistently- staffing meant interventions in the </w:t>
            </w:r>
            <w:proofErr w:type="gramStart"/>
            <w:r>
              <w:rPr>
                <w:rFonts w:ascii="Twinkl Cursive Unlooped" w:hAnsi="Twinkl Cursive Unlooped"/>
                <w:sz w:val="22"/>
                <w:szCs w:val="22"/>
              </w:rPr>
              <w:t>Summer time</w:t>
            </w:r>
            <w:proofErr w:type="gramEnd"/>
            <w:r>
              <w:rPr>
                <w:rFonts w:ascii="Twinkl Cursive Unlooped" w:hAnsi="Twinkl Cursive Unlooped"/>
                <w:sz w:val="22"/>
                <w:szCs w:val="22"/>
              </w:rPr>
              <w:t xml:space="preserve"> were not consistent. </w:t>
            </w:r>
          </w:p>
          <w:p w14:paraId="0C2CD6E4" w14:textId="77777777" w:rsidR="00CA55B1" w:rsidRDefault="00CA55B1" w:rsidP="00377CA1">
            <w:pPr>
              <w:pStyle w:val="TableRowCentered"/>
              <w:spacing w:line="259" w:lineRule="auto"/>
              <w:ind w:left="0"/>
              <w:jc w:val="left"/>
              <w:rPr>
                <w:rFonts w:ascii="Twinkl Cursive Unlooped" w:hAnsi="Twinkl Cursive Unlooped"/>
                <w:sz w:val="22"/>
                <w:szCs w:val="22"/>
              </w:rPr>
            </w:pPr>
            <w:r>
              <w:rPr>
                <w:rFonts w:ascii="Twinkl Cursive Unlooped" w:hAnsi="Twinkl Cursive Unlooped"/>
                <w:sz w:val="22"/>
                <w:szCs w:val="22"/>
              </w:rPr>
              <w:t>Training for staff leading on Shine intervention</w:t>
            </w:r>
          </w:p>
          <w:p w14:paraId="2F3CAA3E" w14:textId="77777777" w:rsidR="00CA55B1" w:rsidRDefault="00CA55B1" w:rsidP="00377CA1">
            <w:pPr>
              <w:suppressAutoHyphens w:val="0"/>
              <w:autoSpaceDN/>
              <w:spacing w:after="0" w:line="240" w:lineRule="auto"/>
              <w:textAlignment w:val="baseline"/>
              <w:rPr>
                <w:rFonts w:ascii="Twinkl Cursive Unlooped" w:hAnsi="Twinkl Cursive Unlooped"/>
                <w:sz w:val="22"/>
                <w:szCs w:val="22"/>
              </w:rPr>
            </w:pPr>
            <w:r>
              <w:rPr>
                <w:rFonts w:ascii="Twinkl Cursive Unlooped" w:hAnsi="Twinkl Cursive Unlooped"/>
                <w:sz w:val="22"/>
                <w:szCs w:val="22"/>
              </w:rPr>
              <w:t>Continue with specialist model so one member of staff to run reading, maths, GAPS.</w:t>
            </w:r>
          </w:p>
          <w:p w14:paraId="455BD5F4" w14:textId="77777777" w:rsidR="00CA55B1" w:rsidRDefault="00CA55B1" w:rsidP="00377CA1">
            <w:pPr>
              <w:suppressAutoHyphens w:val="0"/>
              <w:autoSpaceDN/>
              <w:spacing w:after="0" w:line="240" w:lineRule="auto"/>
              <w:textAlignment w:val="baseline"/>
              <w:rPr>
                <w:rFonts w:ascii="Twinkl Cursive Unlooped" w:hAnsi="Twinkl Cursive Unlooped"/>
                <w:sz w:val="22"/>
                <w:szCs w:val="22"/>
              </w:rPr>
            </w:pPr>
          </w:p>
          <w:p w14:paraId="6F2BCBC7" w14:textId="77777777" w:rsidR="00CA55B1" w:rsidRPr="00412343" w:rsidRDefault="00CA55B1" w:rsidP="00377CA1">
            <w:pPr>
              <w:suppressAutoHyphens w:val="0"/>
              <w:autoSpaceDN/>
              <w:spacing w:after="0" w:line="240" w:lineRule="auto"/>
              <w:textAlignment w:val="baseline"/>
              <w:rPr>
                <w:rFonts w:ascii="Twinkl Cursive Unlooped" w:hAnsi="Twinkl Cursive Unlooped" w:cs="Segoe UI"/>
                <w:color w:val="auto"/>
                <w:sz w:val="22"/>
                <w:szCs w:val="22"/>
              </w:rPr>
            </w:pPr>
            <w:r w:rsidRPr="00412343">
              <w:rPr>
                <w:rFonts w:ascii="Twinkl Cursive Unlooped" w:hAnsi="Twinkl Cursive Unlooped" w:cs="Segoe UI"/>
                <w:color w:val="auto"/>
                <w:sz w:val="22"/>
                <w:szCs w:val="22"/>
              </w:rPr>
              <w:t xml:space="preserve">Monitor Shine interventions closer at data drops and analyse further data in pupil progress meetings. </w:t>
            </w:r>
          </w:p>
          <w:p w14:paraId="7E357ED6" w14:textId="77777777" w:rsidR="00CA55B1" w:rsidRPr="001F7CC1" w:rsidRDefault="00CA55B1" w:rsidP="00377CA1">
            <w:pPr>
              <w:suppressAutoHyphens w:val="0"/>
              <w:autoSpaceDN/>
              <w:spacing w:after="0" w:line="240" w:lineRule="auto"/>
              <w:textAlignment w:val="baseline"/>
              <w:rPr>
                <w:rFonts w:ascii="Twinkl Cursive Unlooped" w:hAnsi="Twinkl Cursive Unlooped" w:cs="Segoe UI"/>
                <w:color w:val="auto"/>
                <w:sz w:val="20"/>
                <w:szCs w:val="20"/>
              </w:rPr>
            </w:pPr>
          </w:p>
          <w:p w14:paraId="654FC729" w14:textId="77777777" w:rsidR="00CA55B1" w:rsidRPr="001F7CC1" w:rsidRDefault="00CA55B1" w:rsidP="00377CA1">
            <w:pPr>
              <w:suppressAutoHyphens w:val="0"/>
              <w:autoSpaceDN/>
              <w:spacing w:after="0" w:line="240" w:lineRule="auto"/>
              <w:textAlignment w:val="baseline"/>
              <w:rPr>
                <w:rFonts w:ascii="Twinkl Cursive Unlooped" w:hAnsi="Twinkl Cursive Unlooped" w:cs="Segoe UI"/>
                <w:color w:val="auto"/>
                <w:sz w:val="20"/>
                <w:szCs w:val="20"/>
              </w:rPr>
            </w:pPr>
            <w:r w:rsidRPr="001F7CC1">
              <w:rPr>
                <w:rFonts w:ascii="Twinkl Cursive Unlooped" w:hAnsi="Twinkl Cursive Unlooped" w:cs="Calibri"/>
                <w:color w:val="auto"/>
                <w:sz w:val="20"/>
                <w:szCs w:val="20"/>
                <w:u w:val="single"/>
              </w:rPr>
              <w:t>Data: Phonics FTT</w:t>
            </w:r>
          </w:p>
          <w:tbl>
            <w:tblPr>
              <w:tblW w:w="524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0"/>
              <w:gridCol w:w="765"/>
              <w:gridCol w:w="992"/>
              <w:gridCol w:w="992"/>
              <w:gridCol w:w="992"/>
            </w:tblGrid>
            <w:tr w:rsidR="00CA55B1" w:rsidRPr="001F7CC1" w14:paraId="0F0BDF31"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tcPr>
                <w:p w14:paraId="40984DA1"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s="Calibri"/>
                      <w:color w:val="auto"/>
                      <w:sz w:val="20"/>
                      <w:szCs w:val="20"/>
                    </w:rPr>
                    <w:t> </w:t>
                  </w:r>
                </w:p>
              </w:tc>
              <w:tc>
                <w:tcPr>
                  <w:tcW w:w="765" w:type="dxa"/>
                  <w:tcBorders>
                    <w:top w:val="single" w:sz="6" w:space="0" w:color="auto"/>
                    <w:left w:val="single" w:sz="6" w:space="0" w:color="auto"/>
                    <w:bottom w:val="single" w:sz="6" w:space="0" w:color="auto"/>
                    <w:right w:val="single" w:sz="6" w:space="0" w:color="auto"/>
                  </w:tcBorders>
                </w:tcPr>
                <w:p w14:paraId="2DE6FC3F"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Summer</w:t>
                  </w:r>
                </w:p>
              </w:tc>
              <w:tc>
                <w:tcPr>
                  <w:tcW w:w="992" w:type="dxa"/>
                  <w:tcBorders>
                    <w:top w:val="single" w:sz="6" w:space="0" w:color="auto"/>
                    <w:left w:val="single" w:sz="6" w:space="0" w:color="auto"/>
                    <w:bottom w:val="single" w:sz="6" w:space="0" w:color="auto"/>
                    <w:right w:val="single" w:sz="6" w:space="0" w:color="auto"/>
                  </w:tcBorders>
                </w:tcPr>
                <w:p w14:paraId="1167BFCD"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 xml:space="preserve">Autumn </w:t>
                  </w:r>
                </w:p>
              </w:tc>
              <w:tc>
                <w:tcPr>
                  <w:tcW w:w="992" w:type="dxa"/>
                  <w:tcBorders>
                    <w:top w:val="single" w:sz="6" w:space="0" w:color="auto"/>
                    <w:left w:val="single" w:sz="6" w:space="0" w:color="auto"/>
                    <w:bottom w:val="single" w:sz="6" w:space="0" w:color="auto"/>
                    <w:right w:val="single" w:sz="6" w:space="0" w:color="auto"/>
                  </w:tcBorders>
                </w:tcPr>
                <w:p w14:paraId="5435D6D1"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Spring</w:t>
                  </w:r>
                </w:p>
              </w:tc>
              <w:tc>
                <w:tcPr>
                  <w:tcW w:w="992" w:type="dxa"/>
                  <w:tcBorders>
                    <w:top w:val="single" w:sz="6" w:space="0" w:color="auto"/>
                    <w:left w:val="single" w:sz="6" w:space="0" w:color="auto"/>
                    <w:bottom w:val="single" w:sz="6" w:space="0" w:color="auto"/>
                    <w:right w:val="single" w:sz="6" w:space="0" w:color="auto"/>
                  </w:tcBorders>
                </w:tcPr>
                <w:p w14:paraId="307EE45F"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Summer</w:t>
                  </w:r>
                </w:p>
              </w:tc>
            </w:tr>
            <w:tr w:rsidR="00CA55B1" w:rsidRPr="001F7CC1" w14:paraId="028709D7"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tcPr>
                <w:p w14:paraId="557E03A3" w14:textId="77777777" w:rsidR="00CA55B1" w:rsidRPr="009C13E2"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9C13E2">
                    <w:rPr>
                      <w:rFonts w:ascii="Twinkl Cursive Unlooped" w:hAnsi="Twinkl Cursive Unlooped"/>
                      <w:color w:val="auto"/>
                      <w:sz w:val="20"/>
                      <w:szCs w:val="20"/>
                    </w:rPr>
                    <w:t>EYFS (children)</w:t>
                  </w:r>
                </w:p>
                <w:p w14:paraId="5E5E5DD4" w14:textId="77777777" w:rsidR="00CA55B1" w:rsidRPr="009C13E2" w:rsidRDefault="00CA55B1" w:rsidP="00377CA1">
                  <w:pPr>
                    <w:suppressAutoHyphens w:val="0"/>
                    <w:autoSpaceDN/>
                    <w:spacing w:after="0" w:line="240" w:lineRule="auto"/>
                    <w:textAlignment w:val="baseline"/>
                    <w:rPr>
                      <w:rFonts w:ascii="Twinkl Cursive Unlooped" w:hAnsi="Twinkl Cursive Unlooped"/>
                      <w:color w:val="auto"/>
                      <w:sz w:val="20"/>
                      <w:szCs w:val="20"/>
                    </w:rPr>
                  </w:pPr>
                </w:p>
                <w:p w14:paraId="65427125" w14:textId="77777777" w:rsidR="00CA55B1" w:rsidRPr="009C13E2"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9C13E2">
                    <w:rPr>
                      <w:rFonts w:ascii="Twinkl Cursive Unlooped" w:hAnsi="Twinkl Cursive Unlooped"/>
                      <w:color w:val="auto"/>
                      <w:sz w:val="20"/>
                      <w:szCs w:val="20"/>
                    </w:rPr>
                    <w:t>Sounds and Part</w:t>
                  </w:r>
                </w:p>
                <w:p w14:paraId="40FB7E32" w14:textId="77777777" w:rsidR="00CA55B1" w:rsidRPr="009C13E2" w:rsidRDefault="00CA55B1" w:rsidP="00377CA1">
                  <w:pPr>
                    <w:suppressAutoHyphens w:val="0"/>
                    <w:autoSpaceDN/>
                    <w:spacing w:after="0" w:line="240" w:lineRule="auto"/>
                    <w:textAlignment w:val="baseline"/>
                    <w:rPr>
                      <w:rFonts w:ascii="Twinkl Cursive Unlooped" w:hAnsi="Twinkl Cursive Unlooped"/>
                      <w:color w:val="auto"/>
                      <w:sz w:val="20"/>
                      <w:szCs w:val="20"/>
                    </w:rPr>
                  </w:pPr>
                </w:p>
                <w:p w14:paraId="0B251145" w14:textId="77777777" w:rsidR="00CA55B1" w:rsidRPr="009C13E2"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9C13E2">
                    <w:rPr>
                      <w:rFonts w:ascii="Twinkl Cursive Unlooped" w:hAnsi="Twinkl Cursive Unlooped"/>
                      <w:color w:val="auto"/>
                      <w:sz w:val="20"/>
                      <w:szCs w:val="20"/>
                    </w:rPr>
                    <w:t>PPM</w:t>
                  </w:r>
                </w:p>
              </w:tc>
              <w:tc>
                <w:tcPr>
                  <w:tcW w:w="765" w:type="dxa"/>
                  <w:tcBorders>
                    <w:top w:val="single" w:sz="6" w:space="0" w:color="auto"/>
                    <w:left w:val="single" w:sz="6" w:space="0" w:color="auto"/>
                    <w:bottom w:val="single" w:sz="6" w:space="0" w:color="auto"/>
                    <w:right w:val="single" w:sz="6" w:space="0" w:color="auto"/>
                  </w:tcBorders>
                </w:tcPr>
                <w:p w14:paraId="28143406"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p>
              </w:tc>
              <w:tc>
                <w:tcPr>
                  <w:tcW w:w="992" w:type="dxa"/>
                  <w:tcBorders>
                    <w:top w:val="single" w:sz="6" w:space="0" w:color="auto"/>
                    <w:left w:val="single" w:sz="6" w:space="0" w:color="auto"/>
                    <w:bottom w:val="single" w:sz="6" w:space="0" w:color="auto"/>
                    <w:right w:val="single" w:sz="6" w:space="0" w:color="auto"/>
                  </w:tcBorders>
                </w:tcPr>
                <w:p w14:paraId="2A1C873F"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15</w:t>
                  </w:r>
                </w:p>
              </w:tc>
              <w:tc>
                <w:tcPr>
                  <w:tcW w:w="992" w:type="dxa"/>
                  <w:tcBorders>
                    <w:top w:val="single" w:sz="6" w:space="0" w:color="auto"/>
                    <w:left w:val="single" w:sz="6" w:space="0" w:color="auto"/>
                    <w:bottom w:val="single" w:sz="6" w:space="0" w:color="auto"/>
                    <w:right w:val="single" w:sz="6" w:space="0" w:color="auto"/>
                  </w:tcBorders>
                </w:tcPr>
                <w:p w14:paraId="237D5727"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13</w:t>
                  </w:r>
                </w:p>
              </w:tc>
              <w:tc>
                <w:tcPr>
                  <w:tcW w:w="992" w:type="dxa"/>
                  <w:tcBorders>
                    <w:top w:val="single" w:sz="6" w:space="0" w:color="auto"/>
                    <w:left w:val="single" w:sz="6" w:space="0" w:color="auto"/>
                    <w:bottom w:val="single" w:sz="6" w:space="0" w:color="auto"/>
                    <w:right w:val="single" w:sz="6" w:space="0" w:color="auto"/>
                  </w:tcBorders>
                </w:tcPr>
                <w:p w14:paraId="1A852FCA"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10</w:t>
                  </w:r>
                </w:p>
              </w:tc>
            </w:tr>
            <w:tr w:rsidR="00CA55B1" w:rsidRPr="001F7CC1" w14:paraId="1B7587A3"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tcPr>
                <w:p w14:paraId="11912C17"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lastRenderedPageBreak/>
                    <w:t>Year 1 (</w:t>
                  </w:r>
                  <w:r>
                    <w:rPr>
                      <w:rFonts w:ascii="Twinkl Cursive Unlooped" w:hAnsi="Twinkl Cursive Unlooped"/>
                      <w:color w:val="auto"/>
                      <w:sz w:val="20"/>
                      <w:szCs w:val="20"/>
                    </w:rPr>
                    <w:t xml:space="preserve">24 </w:t>
                  </w:r>
                  <w:r w:rsidRPr="001F7CC1">
                    <w:rPr>
                      <w:rFonts w:ascii="Twinkl Cursive Unlooped" w:hAnsi="Twinkl Cursive Unlooped"/>
                      <w:color w:val="auto"/>
                      <w:sz w:val="20"/>
                      <w:szCs w:val="20"/>
                    </w:rPr>
                    <w:t>children)</w:t>
                  </w:r>
                </w:p>
                <w:p w14:paraId="09551D91"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p>
                <w:p w14:paraId="215BF86D"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Screening check</w:t>
                  </w:r>
                </w:p>
                <w:p w14:paraId="605642A4"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p>
                <w:p w14:paraId="68476DA2"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PPM</w:t>
                  </w:r>
                </w:p>
              </w:tc>
              <w:tc>
                <w:tcPr>
                  <w:tcW w:w="765" w:type="dxa"/>
                  <w:tcBorders>
                    <w:top w:val="single" w:sz="6" w:space="0" w:color="auto"/>
                    <w:left w:val="single" w:sz="6" w:space="0" w:color="auto"/>
                    <w:bottom w:val="single" w:sz="6" w:space="0" w:color="auto"/>
                    <w:right w:val="single" w:sz="6" w:space="0" w:color="auto"/>
                  </w:tcBorders>
                </w:tcPr>
                <w:p w14:paraId="1745DAD0"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proofErr w:type="spellStart"/>
                  <w:r>
                    <w:rPr>
                      <w:rFonts w:ascii="Twinkl Cursive Unlooped" w:hAnsi="Twinkl Cursive Unlooped"/>
                      <w:color w:val="auto"/>
                      <w:sz w:val="20"/>
                      <w:szCs w:val="20"/>
                    </w:rPr>
                    <w:t>i</w:t>
                  </w:r>
                  <w:proofErr w:type="spellEnd"/>
                </w:p>
              </w:tc>
              <w:tc>
                <w:tcPr>
                  <w:tcW w:w="992" w:type="dxa"/>
                  <w:tcBorders>
                    <w:top w:val="single" w:sz="6" w:space="0" w:color="auto"/>
                    <w:left w:val="single" w:sz="6" w:space="0" w:color="auto"/>
                    <w:bottom w:val="single" w:sz="6" w:space="0" w:color="auto"/>
                    <w:right w:val="single" w:sz="6" w:space="0" w:color="auto"/>
                  </w:tcBorders>
                </w:tcPr>
                <w:p w14:paraId="6DE813CF"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14</w:t>
                  </w:r>
                </w:p>
                <w:p w14:paraId="7B4CD984"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IA 8</w:t>
                  </w:r>
                </w:p>
                <w:p w14:paraId="4E419DC1"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EB 0</w:t>
                  </w:r>
                </w:p>
                <w:p w14:paraId="464DD83E"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TB 6</w:t>
                  </w:r>
                </w:p>
                <w:p w14:paraId="336DA847"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WC 13</w:t>
                  </w:r>
                </w:p>
                <w:p w14:paraId="10DD78E6"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DF 13</w:t>
                  </w:r>
                </w:p>
                <w:p w14:paraId="1B73BF83"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SG 16</w:t>
                  </w:r>
                </w:p>
                <w:p w14:paraId="4286C1A8"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TH 6</w:t>
                  </w:r>
                </w:p>
                <w:p w14:paraId="46C0254B"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NM 6</w:t>
                  </w:r>
                </w:p>
                <w:p w14:paraId="5463913A"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LMW 3</w:t>
                  </w:r>
                </w:p>
                <w:p w14:paraId="0AC735E4"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LR 13</w:t>
                  </w:r>
                </w:p>
                <w:p w14:paraId="176B1AD0"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proofErr w:type="spellStart"/>
                  <w:r>
                    <w:rPr>
                      <w:rFonts w:ascii="Twinkl Cursive Unlooped" w:hAnsi="Twinkl Cursive Unlooped"/>
                      <w:color w:val="auto"/>
                      <w:sz w:val="20"/>
                      <w:szCs w:val="20"/>
                    </w:rPr>
                    <w:t>LRe</w:t>
                  </w:r>
                  <w:proofErr w:type="spellEnd"/>
                  <w:r>
                    <w:rPr>
                      <w:rFonts w:ascii="Twinkl Cursive Unlooped" w:hAnsi="Twinkl Cursive Unlooped"/>
                      <w:color w:val="auto"/>
                      <w:sz w:val="20"/>
                      <w:szCs w:val="20"/>
                    </w:rPr>
                    <w:t xml:space="preserve"> 11</w:t>
                  </w:r>
                </w:p>
                <w:p w14:paraId="02F04CC5"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LRU 6</w:t>
                  </w:r>
                </w:p>
                <w:p w14:paraId="57BDE5AD"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BW 0</w:t>
                  </w:r>
                </w:p>
                <w:p w14:paraId="2B20FBF6"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p>
              </w:tc>
              <w:tc>
                <w:tcPr>
                  <w:tcW w:w="992" w:type="dxa"/>
                  <w:tcBorders>
                    <w:top w:val="single" w:sz="6" w:space="0" w:color="auto"/>
                    <w:left w:val="single" w:sz="6" w:space="0" w:color="auto"/>
                    <w:bottom w:val="single" w:sz="6" w:space="0" w:color="auto"/>
                    <w:right w:val="single" w:sz="6" w:space="0" w:color="auto"/>
                  </w:tcBorders>
                </w:tcPr>
                <w:p w14:paraId="2B6EDC3E"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13</w:t>
                  </w:r>
                </w:p>
                <w:p w14:paraId="57040220"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 xml:space="preserve">IA 18 </w:t>
                  </w:r>
                </w:p>
                <w:p w14:paraId="4FD26A07"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EB 2</w:t>
                  </w:r>
                </w:p>
                <w:p w14:paraId="563A77AB"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TB 15</w:t>
                  </w:r>
                </w:p>
                <w:p w14:paraId="1C0DAEE5"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WC 30</w:t>
                  </w:r>
                </w:p>
                <w:p w14:paraId="53FB3D83"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DF 33</w:t>
                  </w:r>
                </w:p>
                <w:p w14:paraId="6873BEE0"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SG 32</w:t>
                  </w:r>
                </w:p>
                <w:p w14:paraId="3B6E93FB"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TH 13</w:t>
                  </w:r>
                </w:p>
                <w:p w14:paraId="1C2FE0A6"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NM 16</w:t>
                  </w:r>
                </w:p>
                <w:p w14:paraId="73C9F953"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LMW 9</w:t>
                  </w:r>
                </w:p>
                <w:p w14:paraId="266EC7C3"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LR 29</w:t>
                  </w:r>
                </w:p>
                <w:p w14:paraId="02F238D1"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proofErr w:type="spellStart"/>
                  <w:r>
                    <w:rPr>
                      <w:rFonts w:ascii="Twinkl Cursive Unlooped" w:hAnsi="Twinkl Cursive Unlooped"/>
                      <w:color w:val="auto"/>
                      <w:sz w:val="20"/>
                      <w:szCs w:val="20"/>
                    </w:rPr>
                    <w:t>Lre</w:t>
                  </w:r>
                  <w:proofErr w:type="spellEnd"/>
                  <w:r>
                    <w:rPr>
                      <w:rFonts w:ascii="Twinkl Cursive Unlooped" w:hAnsi="Twinkl Cursive Unlooped"/>
                      <w:color w:val="auto"/>
                      <w:sz w:val="20"/>
                      <w:szCs w:val="20"/>
                    </w:rPr>
                    <w:t xml:space="preserve"> 36</w:t>
                  </w:r>
                </w:p>
                <w:p w14:paraId="217A6D83"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LRU 11</w:t>
                  </w:r>
                </w:p>
                <w:p w14:paraId="70C80E49"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p>
                <w:p w14:paraId="45D8F33E"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p>
              </w:tc>
              <w:tc>
                <w:tcPr>
                  <w:tcW w:w="992" w:type="dxa"/>
                  <w:tcBorders>
                    <w:top w:val="single" w:sz="6" w:space="0" w:color="auto"/>
                    <w:left w:val="single" w:sz="6" w:space="0" w:color="auto"/>
                    <w:bottom w:val="single" w:sz="6" w:space="0" w:color="auto"/>
                    <w:right w:val="single" w:sz="6" w:space="0" w:color="auto"/>
                  </w:tcBorders>
                </w:tcPr>
                <w:p w14:paraId="2EF85A94"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10</w:t>
                  </w:r>
                </w:p>
                <w:p w14:paraId="08B7BD6E"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IA 15</w:t>
                  </w:r>
                </w:p>
                <w:p w14:paraId="0BEADA63"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EB 2</w:t>
                  </w:r>
                </w:p>
                <w:p w14:paraId="4BC8CEFF"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TB 14</w:t>
                  </w:r>
                </w:p>
                <w:p w14:paraId="71B9EDF7"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WC 32</w:t>
                  </w:r>
                </w:p>
                <w:p w14:paraId="04EB1B10"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SG 34</w:t>
                  </w:r>
                </w:p>
                <w:p w14:paraId="4A79F1E1"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TH 13</w:t>
                  </w:r>
                </w:p>
                <w:p w14:paraId="43412000"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NM 17</w:t>
                  </w:r>
                </w:p>
                <w:p w14:paraId="347582FB"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LMW 11</w:t>
                  </w:r>
                </w:p>
                <w:p w14:paraId="1B2EAF01"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LR 35</w:t>
                  </w:r>
                </w:p>
                <w:p w14:paraId="68FC6857"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LRU 13</w:t>
                  </w:r>
                </w:p>
                <w:p w14:paraId="363BCD8A"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rPr>
                  </w:pPr>
                </w:p>
                <w:p w14:paraId="2F48EB3E"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p>
              </w:tc>
            </w:tr>
            <w:tr w:rsidR="00CA55B1" w:rsidRPr="00B12FA8" w14:paraId="0AD0A59C" w14:textId="77777777" w:rsidTr="00377CA1">
              <w:trPr>
                <w:trHeight w:val="300"/>
              </w:trPr>
              <w:tc>
                <w:tcPr>
                  <w:tcW w:w="1500" w:type="dxa"/>
                  <w:tcBorders>
                    <w:top w:val="single" w:sz="6" w:space="0" w:color="auto"/>
                    <w:left w:val="single" w:sz="6" w:space="0" w:color="auto"/>
                    <w:bottom w:val="single" w:sz="6" w:space="0" w:color="auto"/>
                    <w:right w:val="single" w:sz="6" w:space="0" w:color="auto"/>
                  </w:tcBorders>
                </w:tcPr>
                <w:p w14:paraId="06E13117"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Year 2 (</w:t>
                  </w:r>
                  <w:r>
                    <w:rPr>
                      <w:rFonts w:ascii="Twinkl Cursive Unlooped" w:hAnsi="Twinkl Cursive Unlooped"/>
                      <w:color w:val="auto"/>
                      <w:sz w:val="20"/>
                      <w:szCs w:val="20"/>
                    </w:rPr>
                    <w:t xml:space="preserve">6 </w:t>
                  </w:r>
                  <w:r w:rsidRPr="001F7CC1">
                    <w:rPr>
                      <w:rFonts w:ascii="Twinkl Cursive Unlooped" w:hAnsi="Twinkl Cursive Unlooped"/>
                      <w:color w:val="auto"/>
                      <w:sz w:val="20"/>
                      <w:szCs w:val="20"/>
                    </w:rPr>
                    <w:t>children)</w:t>
                  </w:r>
                </w:p>
                <w:p w14:paraId="0824EDAA"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p>
                <w:p w14:paraId="0BBE4FFA"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Screening check</w:t>
                  </w:r>
                </w:p>
                <w:p w14:paraId="1F0EECA9"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PPM</w:t>
                  </w:r>
                </w:p>
              </w:tc>
              <w:tc>
                <w:tcPr>
                  <w:tcW w:w="765" w:type="dxa"/>
                  <w:tcBorders>
                    <w:top w:val="single" w:sz="6" w:space="0" w:color="auto"/>
                    <w:left w:val="single" w:sz="6" w:space="0" w:color="auto"/>
                    <w:bottom w:val="single" w:sz="6" w:space="0" w:color="auto"/>
                    <w:right w:val="single" w:sz="6" w:space="0" w:color="auto"/>
                  </w:tcBorders>
                </w:tcPr>
                <w:p w14:paraId="1A99C3C6" w14:textId="77777777" w:rsidR="00CA55B1" w:rsidRPr="00115A95" w:rsidRDefault="00CA55B1" w:rsidP="00377CA1">
                  <w:pPr>
                    <w:suppressAutoHyphens w:val="0"/>
                    <w:autoSpaceDN/>
                    <w:spacing w:after="0" w:line="240" w:lineRule="auto"/>
                    <w:textAlignment w:val="baseline"/>
                    <w:rPr>
                      <w:rFonts w:ascii="Twinkl Cursive Unlooped" w:hAnsi="Twinkl Cursive Unlooped"/>
                      <w:color w:val="auto"/>
                      <w:sz w:val="20"/>
                      <w:szCs w:val="20"/>
                    </w:rPr>
                  </w:pPr>
                </w:p>
              </w:tc>
              <w:tc>
                <w:tcPr>
                  <w:tcW w:w="992" w:type="dxa"/>
                  <w:tcBorders>
                    <w:top w:val="single" w:sz="6" w:space="0" w:color="auto"/>
                    <w:left w:val="single" w:sz="6" w:space="0" w:color="auto"/>
                    <w:bottom w:val="single" w:sz="6" w:space="0" w:color="auto"/>
                    <w:right w:val="single" w:sz="6" w:space="0" w:color="auto"/>
                  </w:tcBorders>
                </w:tcPr>
                <w:p w14:paraId="17F83522" w14:textId="77777777" w:rsidR="00CA55B1" w:rsidRPr="00115A95"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15A95">
                    <w:rPr>
                      <w:rFonts w:ascii="Twinkl Cursive Unlooped" w:hAnsi="Twinkl Cursive Unlooped"/>
                      <w:color w:val="auto"/>
                      <w:sz w:val="20"/>
                      <w:szCs w:val="20"/>
                    </w:rPr>
                    <w:t>6</w:t>
                  </w:r>
                </w:p>
                <w:p w14:paraId="281B27A7"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HS= 8</w:t>
                  </w:r>
                </w:p>
                <w:p w14:paraId="34CD0464"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HJL=12</w:t>
                  </w:r>
                </w:p>
                <w:p w14:paraId="382E382F"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GP=2</w:t>
                  </w:r>
                  <w:r>
                    <w:rPr>
                      <w:rFonts w:ascii="Twinkl Cursive Unlooped" w:hAnsi="Twinkl Cursive Unlooped"/>
                      <w:color w:val="auto"/>
                      <w:sz w:val="20"/>
                      <w:szCs w:val="20"/>
                    </w:rPr>
                    <w:t>5</w:t>
                  </w:r>
                </w:p>
                <w:p w14:paraId="602E4454"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DF=1</w:t>
                  </w:r>
                  <w:r>
                    <w:rPr>
                      <w:rFonts w:ascii="Twinkl Cursive Unlooped" w:hAnsi="Twinkl Cursive Unlooped"/>
                      <w:color w:val="auto"/>
                      <w:sz w:val="20"/>
                      <w:szCs w:val="20"/>
                    </w:rPr>
                    <w:t>8</w:t>
                  </w:r>
                </w:p>
                <w:p w14:paraId="6A0041E0"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1F7CC1">
                    <w:rPr>
                      <w:rFonts w:ascii="Twinkl Cursive Unlooped" w:hAnsi="Twinkl Cursive Unlooped"/>
                      <w:color w:val="auto"/>
                      <w:sz w:val="20"/>
                      <w:szCs w:val="20"/>
                    </w:rPr>
                    <w:t>JJ=</w:t>
                  </w:r>
                  <w:r>
                    <w:rPr>
                      <w:rFonts w:ascii="Twinkl Cursive Unlooped" w:hAnsi="Twinkl Cursive Unlooped"/>
                      <w:color w:val="auto"/>
                      <w:sz w:val="20"/>
                      <w:szCs w:val="20"/>
                    </w:rPr>
                    <w:t>30</w:t>
                  </w:r>
                </w:p>
                <w:p w14:paraId="26EC15C7"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JM 10</w:t>
                  </w:r>
                </w:p>
                <w:p w14:paraId="4A0C403E" w14:textId="77777777" w:rsidR="00CA55B1" w:rsidRPr="00C407A3" w:rsidRDefault="00CA55B1" w:rsidP="00377CA1">
                  <w:pPr>
                    <w:suppressAutoHyphens w:val="0"/>
                    <w:autoSpaceDN/>
                    <w:spacing w:after="0" w:line="240" w:lineRule="auto"/>
                    <w:textAlignment w:val="baseline"/>
                    <w:rPr>
                      <w:rFonts w:ascii="Twinkl Cursive Unlooped" w:hAnsi="Twinkl Cursive Unlooped"/>
                      <w:color w:val="auto"/>
                      <w:sz w:val="20"/>
                      <w:szCs w:val="20"/>
                    </w:rPr>
                  </w:pPr>
                </w:p>
              </w:tc>
              <w:tc>
                <w:tcPr>
                  <w:tcW w:w="992" w:type="dxa"/>
                  <w:tcBorders>
                    <w:top w:val="single" w:sz="6" w:space="0" w:color="auto"/>
                    <w:left w:val="single" w:sz="6" w:space="0" w:color="auto"/>
                    <w:bottom w:val="single" w:sz="6" w:space="0" w:color="auto"/>
                    <w:right w:val="single" w:sz="6" w:space="0" w:color="auto"/>
                  </w:tcBorders>
                </w:tcPr>
                <w:p w14:paraId="53097944" w14:textId="77777777" w:rsidR="00CA55B1" w:rsidRPr="00C407A3" w:rsidRDefault="00CA55B1" w:rsidP="00377CA1">
                  <w:pPr>
                    <w:suppressAutoHyphens w:val="0"/>
                    <w:autoSpaceDN/>
                    <w:spacing w:after="0" w:line="240" w:lineRule="auto"/>
                    <w:textAlignment w:val="baseline"/>
                    <w:rPr>
                      <w:rFonts w:ascii="Twinkl Cursive Unlooped" w:hAnsi="Twinkl Cursive Unlooped"/>
                      <w:color w:val="auto"/>
                      <w:sz w:val="20"/>
                      <w:szCs w:val="20"/>
                    </w:rPr>
                  </w:pPr>
                  <w:r>
                    <w:rPr>
                      <w:rFonts w:ascii="Twinkl Cursive Unlooped" w:hAnsi="Twinkl Cursive Unlooped"/>
                      <w:color w:val="auto"/>
                      <w:sz w:val="20"/>
                      <w:szCs w:val="20"/>
                    </w:rPr>
                    <w:t>6</w:t>
                  </w:r>
                </w:p>
                <w:p w14:paraId="2D7E1160" w14:textId="77777777" w:rsidR="00CA55B1" w:rsidRPr="00C407A3"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C407A3">
                    <w:rPr>
                      <w:rFonts w:ascii="Twinkl Cursive Unlooped" w:hAnsi="Twinkl Cursive Unlooped"/>
                      <w:color w:val="auto"/>
                      <w:sz w:val="20"/>
                      <w:szCs w:val="20"/>
                    </w:rPr>
                    <w:t>DF 26</w:t>
                  </w:r>
                </w:p>
                <w:p w14:paraId="586D6A63" w14:textId="77777777" w:rsidR="00CA55B1" w:rsidRPr="00C407A3"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C407A3">
                    <w:rPr>
                      <w:rFonts w:ascii="Twinkl Cursive Unlooped" w:hAnsi="Twinkl Cursive Unlooped"/>
                      <w:color w:val="auto"/>
                      <w:sz w:val="20"/>
                      <w:szCs w:val="20"/>
                    </w:rPr>
                    <w:t>JJ 33</w:t>
                  </w:r>
                </w:p>
                <w:p w14:paraId="789741FC" w14:textId="77777777" w:rsidR="00CA55B1" w:rsidRPr="00C407A3"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C407A3">
                    <w:rPr>
                      <w:rFonts w:ascii="Twinkl Cursive Unlooped" w:hAnsi="Twinkl Cursive Unlooped"/>
                      <w:color w:val="auto"/>
                      <w:sz w:val="20"/>
                      <w:szCs w:val="20"/>
                    </w:rPr>
                    <w:t>HJL  14</w:t>
                  </w:r>
                </w:p>
                <w:p w14:paraId="5DCB6192" w14:textId="77777777" w:rsidR="00CA55B1" w:rsidRPr="00C407A3"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C407A3">
                    <w:rPr>
                      <w:rFonts w:ascii="Twinkl Cursive Unlooped" w:hAnsi="Twinkl Cursive Unlooped"/>
                      <w:color w:val="auto"/>
                      <w:sz w:val="20"/>
                      <w:szCs w:val="20"/>
                    </w:rPr>
                    <w:t>JM 14</w:t>
                  </w:r>
                </w:p>
                <w:p w14:paraId="5E6B1626" w14:textId="77777777" w:rsidR="00CA55B1" w:rsidRPr="00C407A3" w:rsidRDefault="00CA55B1" w:rsidP="00377CA1">
                  <w:pPr>
                    <w:suppressAutoHyphens w:val="0"/>
                    <w:autoSpaceDN/>
                    <w:spacing w:after="0" w:line="240" w:lineRule="auto"/>
                    <w:textAlignment w:val="baseline"/>
                    <w:rPr>
                      <w:rFonts w:ascii="Twinkl Cursive Unlooped" w:hAnsi="Twinkl Cursive Unlooped"/>
                      <w:color w:val="auto"/>
                      <w:sz w:val="20"/>
                      <w:szCs w:val="20"/>
                    </w:rPr>
                  </w:pPr>
                  <w:r w:rsidRPr="00C407A3">
                    <w:rPr>
                      <w:rFonts w:ascii="Twinkl Cursive Unlooped" w:hAnsi="Twinkl Cursive Unlooped"/>
                      <w:color w:val="auto"/>
                      <w:sz w:val="20"/>
                      <w:szCs w:val="20"/>
                    </w:rPr>
                    <w:t>GP 3</w:t>
                  </w:r>
                  <w:r>
                    <w:rPr>
                      <w:rFonts w:ascii="Twinkl Cursive Unlooped" w:hAnsi="Twinkl Cursive Unlooped"/>
                      <w:color w:val="auto"/>
                      <w:sz w:val="20"/>
                      <w:szCs w:val="20"/>
                    </w:rPr>
                    <w:t>1</w:t>
                  </w:r>
                </w:p>
                <w:p w14:paraId="4D3D9029"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lang w:val="de-DE"/>
                    </w:rPr>
                  </w:pPr>
                  <w:r>
                    <w:rPr>
                      <w:rFonts w:ascii="Twinkl Cursive Unlooped" w:hAnsi="Twinkl Cursive Unlooped"/>
                      <w:color w:val="auto"/>
                      <w:sz w:val="20"/>
                      <w:szCs w:val="20"/>
                      <w:lang w:val="de-DE"/>
                    </w:rPr>
                    <w:t>HS 13</w:t>
                  </w:r>
                </w:p>
              </w:tc>
              <w:tc>
                <w:tcPr>
                  <w:tcW w:w="992" w:type="dxa"/>
                  <w:tcBorders>
                    <w:top w:val="single" w:sz="6" w:space="0" w:color="auto"/>
                    <w:left w:val="single" w:sz="6" w:space="0" w:color="auto"/>
                    <w:bottom w:val="single" w:sz="6" w:space="0" w:color="auto"/>
                    <w:right w:val="single" w:sz="6" w:space="0" w:color="auto"/>
                  </w:tcBorders>
                </w:tcPr>
                <w:p w14:paraId="4DD0655D"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lang w:val="de-DE"/>
                    </w:rPr>
                  </w:pPr>
                  <w:r>
                    <w:rPr>
                      <w:rFonts w:ascii="Twinkl Cursive Unlooped" w:hAnsi="Twinkl Cursive Unlooped"/>
                      <w:color w:val="auto"/>
                      <w:sz w:val="20"/>
                      <w:szCs w:val="20"/>
                      <w:lang w:val="de-DE"/>
                    </w:rPr>
                    <w:t>6</w:t>
                  </w:r>
                </w:p>
                <w:p w14:paraId="4ECD6CE9"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lang w:val="de-DE"/>
                    </w:rPr>
                  </w:pPr>
                  <w:r>
                    <w:rPr>
                      <w:rFonts w:ascii="Twinkl Cursive Unlooped" w:hAnsi="Twinkl Cursive Unlooped"/>
                      <w:color w:val="auto"/>
                      <w:sz w:val="20"/>
                      <w:szCs w:val="20"/>
                      <w:lang w:val="de-DE"/>
                    </w:rPr>
                    <w:t>DF 36</w:t>
                  </w:r>
                </w:p>
                <w:p w14:paraId="39D81577"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lang w:val="de-DE"/>
                    </w:rPr>
                  </w:pPr>
                  <w:r>
                    <w:rPr>
                      <w:rFonts w:ascii="Twinkl Cursive Unlooped" w:hAnsi="Twinkl Cursive Unlooped"/>
                      <w:color w:val="auto"/>
                      <w:sz w:val="20"/>
                      <w:szCs w:val="20"/>
                      <w:lang w:val="de-DE"/>
                    </w:rPr>
                    <w:t>JJ 37</w:t>
                  </w:r>
                </w:p>
                <w:p w14:paraId="31BC4282"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lang w:val="de-DE"/>
                    </w:rPr>
                  </w:pPr>
                  <w:r>
                    <w:rPr>
                      <w:rFonts w:ascii="Twinkl Cursive Unlooped" w:hAnsi="Twinkl Cursive Unlooped"/>
                      <w:color w:val="auto"/>
                      <w:sz w:val="20"/>
                      <w:szCs w:val="20"/>
                      <w:lang w:val="de-DE"/>
                    </w:rPr>
                    <w:t>HJL 25</w:t>
                  </w:r>
                </w:p>
                <w:p w14:paraId="1E504B9F"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lang w:val="de-DE"/>
                    </w:rPr>
                  </w:pPr>
                  <w:r>
                    <w:rPr>
                      <w:rFonts w:ascii="Twinkl Cursive Unlooped" w:hAnsi="Twinkl Cursive Unlooped"/>
                      <w:color w:val="auto"/>
                      <w:sz w:val="20"/>
                      <w:szCs w:val="20"/>
                      <w:lang w:val="de-DE"/>
                    </w:rPr>
                    <w:t>JM 18</w:t>
                  </w:r>
                </w:p>
                <w:p w14:paraId="0971D6CD" w14:textId="77777777" w:rsidR="00CA55B1" w:rsidRDefault="00CA55B1" w:rsidP="00377CA1">
                  <w:pPr>
                    <w:suppressAutoHyphens w:val="0"/>
                    <w:autoSpaceDN/>
                    <w:spacing w:after="0" w:line="240" w:lineRule="auto"/>
                    <w:textAlignment w:val="baseline"/>
                    <w:rPr>
                      <w:rFonts w:ascii="Twinkl Cursive Unlooped" w:hAnsi="Twinkl Cursive Unlooped"/>
                      <w:color w:val="auto"/>
                      <w:sz w:val="20"/>
                      <w:szCs w:val="20"/>
                      <w:lang w:val="de-DE"/>
                    </w:rPr>
                  </w:pPr>
                  <w:r>
                    <w:rPr>
                      <w:rFonts w:ascii="Twinkl Cursive Unlooped" w:hAnsi="Twinkl Cursive Unlooped"/>
                      <w:color w:val="auto"/>
                      <w:sz w:val="20"/>
                      <w:szCs w:val="20"/>
                      <w:lang w:val="de-DE"/>
                    </w:rPr>
                    <w:t>GP 36</w:t>
                  </w:r>
                </w:p>
                <w:p w14:paraId="6F4A2740" w14:textId="77777777" w:rsidR="00CA55B1" w:rsidRPr="001F7CC1" w:rsidRDefault="00CA55B1" w:rsidP="00377CA1">
                  <w:pPr>
                    <w:suppressAutoHyphens w:val="0"/>
                    <w:autoSpaceDN/>
                    <w:spacing w:after="0" w:line="240" w:lineRule="auto"/>
                    <w:textAlignment w:val="baseline"/>
                    <w:rPr>
                      <w:rFonts w:ascii="Twinkl Cursive Unlooped" w:hAnsi="Twinkl Cursive Unlooped"/>
                      <w:color w:val="auto"/>
                      <w:sz w:val="20"/>
                      <w:szCs w:val="20"/>
                      <w:lang w:val="de-DE"/>
                    </w:rPr>
                  </w:pPr>
                  <w:r>
                    <w:rPr>
                      <w:rFonts w:ascii="Twinkl Cursive Unlooped" w:hAnsi="Twinkl Cursive Unlooped"/>
                      <w:color w:val="auto"/>
                      <w:sz w:val="20"/>
                      <w:szCs w:val="20"/>
                      <w:lang w:val="de-DE"/>
                    </w:rPr>
                    <w:t>HS 17</w:t>
                  </w:r>
                </w:p>
              </w:tc>
            </w:tr>
          </w:tbl>
          <w:p w14:paraId="016DFFC2" w14:textId="77777777" w:rsidR="00CA55B1" w:rsidRPr="001F7CC1" w:rsidRDefault="00CA55B1" w:rsidP="00377CA1">
            <w:pPr>
              <w:pStyle w:val="TableRowCentered"/>
              <w:spacing w:line="259" w:lineRule="auto"/>
              <w:ind w:left="0"/>
              <w:jc w:val="left"/>
              <w:rPr>
                <w:rFonts w:ascii="Twinkl Cursive Unlooped" w:hAnsi="Twinkl Cursive Unlooped"/>
                <w:sz w:val="22"/>
                <w:szCs w:val="22"/>
                <w:lang w:val="de-DE"/>
              </w:rPr>
            </w:pPr>
          </w:p>
        </w:tc>
        <w:tc>
          <w:tcPr>
            <w:tcW w:w="1843" w:type="dxa"/>
            <w:vMerge/>
            <w:tcBorders>
              <w:left w:val="single" w:sz="6" w:space="0" w:color="000000"/>
              <w:right w:val="single" w:sz="6" w:space="0" w:color="000000"/>
            </w:tcBorders>
          </w:tcPr>
          <w:p w14:paraId="73F95DC9" w14:textId="77777777" w:rsidR="00CA55B1" w:rsidRPr="00617CC1" w:rsidRDefault="00CA55B1" w:rsidP="00377CA1">
            <w:pPr>
              <w:suppressAutoHyphens w:val="0"/>
              <w:autoSpaceDN/>
              <w:spacing w:after="0" w:line="240" w:lineRule="auto"/>
              <w:ind w:right="45"/>
              <w:textAlignment w:val="baseline"/>
              <w:rPr>
                <w:rFonts w:cs="Arial"/>
                <w:sz w:val="22"/>
                <w:szCs w:val="22"/>
                <w:lang w:val="de-DE"/>
              </w:rPr>
            </w:pPr>
          </w:p>
        </w:tc>
      </w:tr>
      <w:tr w:rsidR="00CA55B1" w:rsidRPr="00E50534" w14:paraId="09DCED58" w14:textId="77777777" w:rsidTr="00377CA1">
        <w:trPr>
          <w:trHeight w:val="1830"/>
        </w:trPr>
        <w:tc>
          <w:tcPr>
            <w:tcW w:w="2004" w:type="dxa"/>
            <w:tcBorders>
              <w:top w:val="single" w:sz="6" w:space="0" w:color="000000"/>
              <w:left w:val="single" w:sz="6" w:space="0" w:color="000000"/>
              <w:bottom w:val="single" w:sz="6" w:space="0" w:color="000000"/>
              <w:right w:val="single" w:sz="6" w:space="0" w:color="000000"/>
            </w:tcBorders>
          </w:tcPr>
          <w:p w14:paraId="6A34825B" w14:textId="77777777" w:rsidR="00CA55B1" w:rsidRPr="00FD5FA7" w:rsidRDefault="00CA55B1" w:rsidP="00377CA1">
            <w:pPr>
              <w:spacing w:after="228"/>
              <w:ind w:right="24"/>
              <w:rPr>
                <w:rFonts w:ascii="Twinkl Cursive Unlooped" w:hAnsi="Twinkl Cursive Unlooped"/>
                <w:sz w:val="22"/>
                <w:szCs w:val="22"/>
              </w:rPr>
            </w:pPr>
          </w:p>
        </w:tc>
        <w:tc>
          <w:tcPr>
            <w:tcW w:w="5926" w:type="dxa"/>
            <w:tcBorders>
              <w:top w:val="single" w:sz="6" w:space="0" w:color="000000"/>
              <w:left w:val="single" w:sz="6" w:space="0" w:color="000000"/>
              <w:bottom w:val="single" w:sz="6" w:space="0" w:color="000000"/>
              <w:right w:val="single" w:sz="6" w:space="0" w:color="000000"/>
            </w:tcBorders>
          </w:tcPr>
          <w:p w14:paraId="7B79C61B" w14:textId="77777777" w:rsidR="00CA55B1" w:rsidRPr="00FD5FA7" w:rsidRDefault="00CA55B1" w:rsidP="00377CA1">
            <w:pPr>
              <w:pStyle w:val="TableRowCentered"/>
              <w:spacing w:line="259" w:lineRule="auto"/>
              <w:ind w:left="0"/>
              <w:jc w:val="left"/>
              <w:rPr>
                <w:rFonts w:ascii="Twinkl Cursive Unlooped" w:hAnsi="Twinkl Cursive Unlooped"/>
                <w:sz w:val="22"/>
                <w:szCs w:val="22"/>
              </w:rPr>
            </w:pPr>
          </w:p>
        </w:tc>
        <w:tc>
          <w:tcPr>
            <w:tcW w:w="1843" w:type="dxa"/>
            <w:vMerge/>
            <w:tcBorders>
              <w:left w:val="single" w:sz="6" w:space="0" w:color="000000"/>
              <w:bottom w:val="single" w:sz="6" w:space="0" w:color="000000"/>
              <w:right w:val="single" w:sz="6" w:space="0" w:color="000000"/>
            </w:tcBorders>
          </w:tcPr>
          <w:p w14:paraId="09B1ECFA" w14:textId="77777777" w:rsidR="00CA55B1" w:rsidRDefault="00CA55B1" w:rsidP="00377CA1">
            <w:pPr>
              <w:suppressAutoHyphens w:val="0"/>
              <w:autoSpaceDN/>
              <w:spacing w:after="0" w:line="240" w:lineRule="auto"/>
              <w:ind w:right="45"/>
              <w:textAlignment w:val="baseline"/>
              <w:rPr>
                <w:rFonts w:cs="Arial"/>
                <w:sz w:val="22"/>
                <w:szCs w:val="22"/>
              </w:rPr>
            </w:pPr>
          </w:p>
        </w:tc>
      </w:tr>
    </w:tbl>
    <w:p w14:paraId="7B89F71F" w14:textId="77777777" w:rsidR="00CA55B1" w:rsidRPr="00E50534" w:rsidRDefault="00CA55B1" w:rsidP="00CA55B1"/>
    <w:p w14:paraId="76DA5C44" w14:textId="77777777" w:rsidR="00CA55B1" w:rsidRDefault="00CA55B1" w:rsidP="00CA55B1"/>
    <w:p w14:paraId="32128E38" w14:textId="77777777" w:rsidR="00CA55B1" w:rsidRPr="00E50534" w:rsidRDefault="00CA55B1" w:rsidP="00CA55B1">
      <w:pPr>
        <w:rPr>
          <w:rFonts w:cs="Arial"/>
          <w:color w:val="104F75"/>
          <w:sz w:val="28"/>
          <w:szCs w:val="28"/>
          <w:shd w:val="clear" w:color="auto" w:fill="FFFFFF"/>
        </w:rPr>
      </w:pPr>
      <w:r>
        <w:rPr>
          <w:rStyle w:val="normaltextrun"/>
          <w:rFonts w:cs="Arial"/>
          <w:b/>
          <w:bCs/>
          <w:color w:val="104F75"/>
          <w:sz w:val="28"/>
          <w:szCs w:val="28"/>
          <w:shd w:val="clear" w:color="auto" w:fill="FFFFFF"/>
        </w:rPr>
        <w:t>Wider strategies (for example, related to attendance, behaviour, wellbeing)</w:t>
      </w:r>
      <w:r>
        <w:rPr>
          <w:rStyle w:val="eop"/>
          <w:rFonts w:eastAsiaTheme="majorEastAsia" w:cs="Arial"/>
          <w:color w:val="104F75"/>
          <w:sz w:val="28"/>
          <w:szCs w:val="28"/>
          <w:shd w:val="clear" w:color="auto" w:fill="FFFFFF"/>
        </w:rPr>
        <w:t> </w:t>
      </w:r>
    </w:p>
    <w:tbl>
      <w:tblPr>
        <w:tblW w:w="94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2"/>
        <w:gridCol w:w="7065"/>
        <w:gridCol w:w="1173"/>
      </w:tblGrid>
      <w:tr w:rsidR="00CA55B1" w:rsidRPr="00E50534" w14:paraId="202BFF89" w14:textId="77777777" w:rsidTr="00CA55B1">
        <w:trPr>
          <w:trHeight w:val="945"/>
        </w:trPr>
        <w:tc>
          <w:tcPr>
            <w:tcW w:w="1242" w:type="dxa"/>
            <w:tcBorders>
              <w:top w:val="single" w:sz="6" w:space="0" w:color="000000"/>
              <w:left w:val="single" w:sz="6" w:space="0" w:color="000000"/>
              <w:bottom w:val="single" w:sz="6" w:space="0" w:color="000000"/>
              <w:right w:val="single" w:sz="6" w:space="0" w:color="000000"/>
            </w:tcBorders>
            <w:shd w:val="clear" w:color="auto" w:fill="D8E2E9"/>
            <w:hideMark/>
          </w:tcPr>
          <w:p w14:paraId="0CE6DB61"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Activity </w:t>
            </w:r>
          </w:p>
        </w:tc>
        <w:tc>
          <w:tcPr>
            <w:tcW w:w="7065" w:type="dxa"/>
            <w:tcBorders>
              <w:top w:val="single" w:sz="6" w:space="0" w:color="000000"/>
              <w:left w:val="single" w:sz="6" w:space="0" w:color="000000"/>
              <w:bottom w:val="single" w:sz="6" w:space="0" w:color="000000"/>
              <w:right w:val="single" w:sz="6" w:space="0" w:color="000000"/>
            </w:tcBorders>
            <w:shd w:val="clear" w:color="auto" w:fill="D8E2E9"/>
            <w:hideMark/>
          </w:tcPr>
          <w:p w14:paraId="0F7AD456"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Impact of this approach </w:t>
            </w:r>
          </w:p>
        </w:tc>
        <w:tc>
          <w:tcPr>
            <w:tcW w:w="1173" w:type="dxa"/>
            <w:tcBorders>
              <w:top w:val="single" w:sz="6" w:space="0" w:color="000000"/>
              <w:left w:val="single" w:sz="6" w:space="0" w:color="000000"/>
              <w:bottom w:val="single" w:sz="4" w:space="0" w:color="auto"/>
              <w:right w:val="single" w:sz="6" w:space="0" w:color="000000"/>
            </w:tcBorders>
            <w:shd w:val="clear" w:color="auto" w:fill="D8E2E9"/>
            <w:hideMark/>
          </w:tcPr>
          <w:p w14:paraId="76308E47" w14:textId="77777777" w:rsidR="00CA55B1" w:rsidRDefault="00CA55B1" w:rsidP="00377CA1">
            <w:pPr>
              <w:suppressAutoHyphens w:val="0"/>
              <w:autoSpaceDN/>
              <w:spacing w:after="0" w:line="240" w:lineRule="auto"/>
              <w:ind w:left="45" w:right="45"/>
              <w:textAlignment w:val="baseline"/>
              <w:rPr>
                <w:rFonts w:cs="Arial"/>
                <w:b/>
                <w:bCs/>
              </w:rPr>
            </w:pPr>
            <w:r w:rsidRPr="00E50534">
              <w:rPr>
                <w:rFonts w:cs="Arial"/>
                <w:b/>
                <w:bCs/>
              </w:rPr>
              <w:t>Actual Spend  </w:t>
            </w:r>
          </w:p>
          <w:p w14:paraId="3FCF2BFC" w14:textId="77777777" w:rsidR="00CA55B1" w:rsidRDefault="00CA55B1" w:rsidP="00377CA1">
            <w:pPr>
              <w:suppressAutoHyphens w:val="0"/>
              <w:autoSpaceDN/>
              <w:spacing w:after="0" w:line="240" w:lineRule="auto"/>
              <w:ind w:left="45" w:right="45"/>
              <w:textAlignment w:val="baseline"/>
              <w:rPr>
                <w:rFonts w:cs="Arial"/>
                <w:b/>
                <w:bCs/>
              </w:rPr>
            </w:pPr>
          </w:p>
          <w:p w14:paraId="09D7357F" w14:textId="21FF5535"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Pr>
                <w:rFonts w:cs="Arial"/>
                <w:b/>
                <w:bCs/>
              </w:rPr>
              <w:t>66,654</w:t>
            </w:r>
            <w:r w:rsidR="001D307A">
              <w:rPr>
                <w:rFonts w:cs="Arial"/>
                <w:b/>
                <w:bCs/>
              </w:rPr>
              <w:t>.</w:t>
            </w:r>
            <w:r>
              <w:rPr>
                <w:rFonts w:cs="Arial"/>
                <w:b/>
                <w:bCs/>
              </w:rPr>
              <w:t>10</w:t>
            </w:r>
          </w:p>
        </w:tc>
      </w:tr>
      <w:tr w:rsidR="00CA55B1" w:rsidRPr="00E50534" w14:paraId="6FE284FC" w14:textId="77777777" w:rsidTr="00CA55B1">
        <w:trPr>
          <w:trHeight w:val="11386"/>
        </w:trPr>
        <w:tc>
          <w:tcPr>
            <w:tcW w:w="1242" w:type="dxa"/>
            <w:tcBorders>
              <w:top w:val="single" w:sz="6" w:space="0" w:color="000000"/>
              <w:left w:val="single" w:sz="6" w:space="0" w:color="000000"/>
              <w:bottom w:val="nil"/>
              <w:right w:val="single" w:sz="6" w:space="0" w:color="000000"/>
            </w:tcBorders>
          </w:tcPr>
          <w:p w14:paraId="52F6FFAA" w14:textId="77777777" w:rsidR="00CA55B1" w:rsidRPr="00953FF6" w:rsidRDefault="00CA55B1" w:rsidP="00377CA1">
            <w:pPr>
              <w:pStyle w:val="TableRow"/>
              <w:ind w:left="0"/>
              <w:rPr>
                <w:rFonts w:ascii="Twinkl Cursive Unlooped" w:hAnsi="Twinkl Cursive Unlooped"/>
                <w:sz w:val="22"/>
                <w:szCs w:val="22"/>
              </w:rPr>
            </w:pPr>
            <w:r w:rsidRPr="00953FF6">
              <w:rPr>
                <w:rFonts w:ascii="Twinkl Cursive Unlooped" w:hAnsi="Twinkl Cursive Unlooped"/>
                <w:sz w:val="22"/>
                <w:szCs w:val="22"/>
              </w:rPr>
              <w:lastRenderedPageBreak/>
              <w:t xml:space="preserve">School Attendance Officer and Cluster EWO </w:t>
            </w:r>
          </w:p>
          <w:p w14:paraId="68BAEEE1" w14:textId="77777777" w:rsidR="00CA55B1" w:rsidRPr="00953FF6" w:rsidRDefault="00CA55B1" w:rsidP="00377CA1">
            <w:pPr>
              <w:pStyle w:val="TableRow"/>
              <w:ind w:left="0"/>
              <w:rPr>
                <w:rFonts w:ascii="Twinkl Cursive Unlooped" w:hAnsi="Twinkl Cursive Unlooped"/>
                <w:sz w:val="22"/>
                <w:szCs w:val="22"/>
              </w:rPr>
            </w:pPr>
          </w:p>
          <w:p w14:paraId="666B0A93" w14:textId="77777777" w:rsidR="00CA55B1" w:rsidRPr="00953FF6" w:rsidRDefault="00CA55B1" w:rsidP="00377CA1">
            <w:pPr>
              <w:spacing w:after="173" w:line="239" w:lineRule="auto"/>
              <w:ind w:right="168"/>
              <w:jc w:val="both"/>
              <w:rPr>
                <w:rFonts w:ascii="Twinkl Cursive Unlooped" w:hAnsi="Twinkl Cursive Unlooped"/>
                <w:sz w:val="22"/>
                <w:szCs w:val="22"/>
              </w:rPr>
            </w:pPr>
          </w:p>
        </w:tc>
        <w:tc>
          <w:tcPr>
            <w:tcW w:w="7065" w:type="dxa"/>
            <w:tcBorders>
              <w:top w:val="single" w:sz="6" w:space="0" w:color="000000"/>
              <w:left w:val="single" w:sz="6" w:space="0" w:color="000000"/>
              <w:bottom w:val="nil"/>
              <w:right w:val="single" w:sz="4" w:space="0" w:color="auto"/>
            </w:tcBorders>
          </w:tcPr>
          <w:p w14:paraId="33818544" w14:textId="77777777" w:rsidR="00CA55B1" w:rsidRDefault="00CA55B1" w:rsidP="00377CA1">
            <w:pPr>
              <w:rPr>
                <w:rFonts w:ascii="Twinkl Cursive Unlooped" w:hAnsi="Twinkl Cursive Unlooped"/>
                <w:sz w:val="22"/>
                <w:szCs w:val="22"/>
              </w:rPr>
            </w:pPr>
            <w:r w:rsidRPr="002B3CCA">
              <w:rPr>
                <w:rFonts w:ascii="Twinkl Cursive Unlooped" w:hAnsi="Twinkl Cursive Unlooped"/>
                <w:sz w:val="22"/>
                <w:szCs w:val="22"/>
              </w:rPr>
              <w:t xml:space="preserve">Attendance end of year percentage is 94.7% (above national) with PA at 11.1% (below national). This has significantly improved throughout the year where PA was at 14%. Targeted support </w:t>
            </w:r>
            <w:proofErr w:type="gramStart"/>
            <w:r w:rsidRPr="002B3CCA">
              <w:rPr>
                <w:rFonts w:ascii="Twinkl Cursive Unlooped" w:hAnsi="Twinkl Cursive Unlooped"/>
                <w:sz w:val="22"/>
                <w:szCs w:val="22"/>
              </w:rPr>
              <w:t>for  key</w:t>
            </w:r>
            <w:proofErr w:type="gramEnd"/>
            <w:r w:rsidRPr="002B3CCA">
              <w:rPr>
                <w:rFonts w:ascii="Twinkl Cursive Unlooped" w:hAnsi="Twinkl Cursive Unlooped"/>
                <w:sz w:val="22"/>
                <w:szCs w:val="22"/>
              </w:rPr>
              <w:t xml:space="preserve"> pupils has resulted in an increase in their attendance which has reduced the PA percentage. The use of an attendance lead since January has supported with attendance home visits and have ensured that all letters and correspondence is up to date and absence can be chased promptly.</w:t>
            </w:r>
          </w:p>
          <w:p w14:paraId="0AE24FB5" w14:textId="77777777" w:rsidR="00CA55B1" w:rsidRPr="00A06988" w:rsidRDefault="00CA55B1" w:rsidP="00377CA1">
            <w:pPr>
              <w:rPr>
                <w:rFonts w:ascii="Twinkl Cursive Unlooped" w:hAnsi="Twinkl Cursive Unlooped"/>
                <w:color w:val="auto"/>
                <w:sz w:val="22"/>
                <w:szCs w:val="22"/>
              </w:rPr>
            </w:pPr>
            <w:r w:rsidRPr="00A06988">
              <w:rPr>
                <w:rFonts w:ascii="Twinkl Cursive Unlooped" w:hAnsi="Twinkl Cursive Unlooped"/>
                <w:sz w:val="22"/>
                <w:szCs w:val="22"/>
              </w:rPr>
              <w:t xml:space="preserve">Attendance has improved throughout the year with </w:t>
            </w:r>
            <w:r>
              <w:rPr>
                <w:rFonts w:ascii="Twinkl Cursive Unlooped" w:hAnsi="Twinkl Cursive Unlooped"/>
                <w:sz w:val="22"/>
                <w:szCs w:val="22"/>
              </w:rPr>
              <w:t>13</w:t>
            </w:r>
            <w:r w:rsidRPr="00A06988">
              <w:rPr>
                <w:rFonts w:ascii="Twinkl Cursive Unlooped" w:hAnsi="Twinkl Cursive Unlooped"/>
                <w:sz w:val="22"/>
                <w:szCs w:val="22"/>
              </w:rPr>
              <w:t xml:space="preserve"> children having 100% attendance at the end of the academic year. As an academy, we did not reach the target of 97% overall but have achieved attendance and PA percentages that are above the DfE pupil attendance figures</w:t>
            </w:r>
          </w:p>
        </w:tc>
        <w:tc>
          <w:tcPr>
            <w:tcW w:w="1173" w:type="dxa"/>
            <w:vMerge w:val="restart"/>
            <w:tcBorders>
              <w:top w:val="single" w:sz="4" w:space="0" w:color="auto"/>
              <w:left w:val="single" w:sz="4" w:space="0" w:color="auto"/>
              <w:right w:val="single" w:sz="4" w:space="0" w:color="auto"/>
            </w:tcBorders>
          </w:tcPr>
          <w:p w14:paraId="2718899A" w14:textId="77777777" w:rsidR="00CA55B1" w:rsidRDefault="00CA55B1" w:rsidP="00377CA1">
            <w:pPr>
              <w:suppressAutoHyphens w:val="0"/>
              <w:autoSpaceDN/>
              <w:spacing w:after="0" w:line="240" w:lineRule="auto"/>
              <w:rPr>
                <w:rFonts w:ascii="Calibri" w:hAnsi="Calibri" w:cs="Calibri"/>
                <w:color w:val="000000"/>
                <w:sz w:val="22"/>
                <w:szCs w:val="22"/>
              </w:rPr>
            </w:pPr>
          </w:p>
          <w:p w14:paraId="7363B148" w14:textId="77777777" w:rsidR="00CA55B1" w:rsidRDefault="00CA55B1" w:rsidP="00377CA1">
            <w:pPr>
              <w:suppressAutoHyphens w:val="0"/>
              <w:autoSpaceDN/>
              <w:spacing w:after="0" w:line="240" w:lineRule="auto"/>
              <w:rPr>
                <w:rFonts w:ascii="Calibri" w:hAnsi="Calibri" w:cs="Calibri"/>
                <w:color w:val="000000"/>
                <w:sz w:val="22"/>
                <w:szCs w:val="22"/>
              </w:rPr>
            </w:pPr>
          </w:p>
          <w:p w14:paraId="52951D47" w14:textId="77777777" w:rsidR="00CA55B1" w:rsidRDefault="00CA55B1" w:rsidP="00377CA1">
            <w:pPr>
              <w:suppressAutoHyphens w:val="0"/>
              <w:autoSpaceDN/>
              <w:spacing w:after="0" w:line="240" w:lineRule="auto"/>
              <w:rPr>
                <w:rFonts w:ascii="Calibri" w:hAnsi="Calibri" w:cs="Calibri"/>
                <w:color w:val="000000"/>
                <w:sz w:val="22"/>
                <w:szCs w:val="22"/>
              </w:rPr>
            </w:pPr>
            <w:r>
              <w:rPr>
                <w:rFonts w:ascii="Calibri" w:hAnsi="Calibri" w:cs="Calibri"/>
                <w:color w:val="000000"/>
                <w:sz w:val="22"/>
                <w:szCs w:val="22"/>
              </w:rPr>
              <w:t>22,735.88</w:t>
            </w:r>
          </w:p>
          <w:p w14:paraId="3D910C07" w14:textId="77777777" w:rsidR="00CA55B1" w:rsidRDefault="00CA55B1" w:rsidP="00377CA1">
            <w:pPr>
              <w:suppressAutoHyphens w:val="0"/>
              <w:autoSpaceDN/>
              <w:spacing w:after="0" w:line="240" w:lineRule="auto"/>
              <w:rPr>
                <w:rFonts w:ascii="Calibri" w:hAnsi="Calibri" w:cs="Calibri"/>
                <w:color w:val="000000"/>
                <w:sz w:val="22"/>
                <w:szCs w:val="22"/>
              </w:rPr>
            </w:pPr>
          </w:p>
          <w:p w14:paraId="00873D37" w14:textId="77777777" w:rsidR="00CA55B1" w:rsidRDefault="00CA55B1" w:rsidP="00377CA1">
            <w:pPr>
              <w:suppressAutoHyphens w:val="0"/>
              <w:autoSpaceDN/>
              <w:spacing w:after="0" w:line="240" w:lineRule="auto"/>
              <w:rPr>
                <w:rFonts w:ascii="Calibri" w:hAnsi="Calibri" w:cs="Calibri"/>
                <w:color w:val="000000"/>
                <w:sz w:val="22"/>
                <w:szCs w:val="22"/>
              </w:rPr>
            </w:pPr>
          </w:p>
          <w:p w14:paraId="5F442432" w14:textId="77777777" w:rsidR="00CA55B1" w:rsidRDefault="00CA55B1" w:rsidP="00377CA1">
            <w:pPr>
              <w:suppressAutoHyphens w:val="0"/>
              <w:autoSpaceDN/>
              <w:spacing w:after="0" w:line="240" w:lineRule="auto"/>
              <w:rPr>
                <w:rFonts w:ascii="Calibri" w:hAnsi="Calibri" w:cs="Calibri"/>
                <w:color w:val="000000"/>
                <w:sz w:val="22"/>
                <w:szCs w:val="22"/>
              </w:rPr>
            </w:pPr>
          </w:p>
          <w:p w14:paraId="542D7B5D" w14:textId="77777777" w:rsidR="00CA55B1" w:rsidRPr="00E50534" w:rsidRDefault="00CA55B1" w:rsidP="00377CA1">
            <w:pPr>
              <w:rPr>
                <w:rFonts w:ascii="Segoe UI" w:hAnsi="Segoe UI" w:cs="Segoe UI"/>
                <w:sz w:val="18"/>
                <w:szCs w:val="18"/>
              </w:rPr>
            </w:pPr>
          </w:p>
        </w:tc>
      </w:tr>
      <w:tr w:rsidR="00CA55B1" w:rsidRPr="00E50534" w14:paraId="6320CE0C" w14:textId="77777777" w:rsidTr="00CA55B1">
        <w:trPr>
          <w:trHeight w:val="1830"/>
        </w:trPr>
        <w:tc>
          <w:tcPr>
            <w:tcW w:w="1242" w:type="dxa"/>
            <w:tcBorders>
              <w:top w:val="single" w:sz="6" w:space="0" w:color="000000"/>
              <w:left w:val="single" w:sz="6" w:space="0" w:color="000000"/>
              <w:bottom w:val="single" w:sz="6" w:space="0" w:color="000000"/>
              <w:right w:val="single" w:sz="6" w:space="0" w:color="000000"/>
            </w:tcBorders>
          </w:tcPr>
          <w:p w14:paraId="6014AE75" w14:textId="77777777" w:rsidR="00CA55B1" w:rsidRPr="00953FF6" w:rsidRDefault="00CA55B1" w:rsidP="00377CA1">
            <w:pPr>
              <w:spacing w:after="0"/>
              <w:rPr>
                <w:rFonts w:ascii="Twinkl Cursive Unlooped" w:hAnsi="Twinkl Cursive Unlooped"/>
                <w:sz w:val="22"/>
                <w:szCs w:val="22"/>
              </w:rPr>
            </w:pPr>
            <w:r w:rsidRPr="00953FF6">
              <w:rPr>
                <w:rFonts w:ascii="Twinkl Cursive Unlooped" w:hAnsi="Twinkl Cursive Unlooped"/>
                <w:sz w:val="22"/>
                <w:szCs w:val="22"/>
              </w:rPr>
              <w:t xml:space="preserve">Parent and Multi-Agency Support Worker </w:t>
            </w:r>
          </w:p>
        </w:tc>
        <w:tc>
          <w:tcPr>
            <w:tcW w:w="7065" w:type="dxa"/>
            <w:tcBorders>
              <w:top w:val="single" w:sz="6" w:space="0" w:color="000000"/>
              <w:left w:val="single" w:sz="6" w:space="0" w:color="000000"/>
              <w:bottom w:val="single" w:sz="6" w:space="0" w:color="000000"/>
              <w:right w:val="single" w:sz="4" w:space="0" w:color="auto"/>
            </w:tcBorders>
          </w:tcPr>
          <w:p w14:paraId="1475A289" w14:textId="77777777" w:rsidR="00CA55B1"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lang w:eastAsia="en-US"/>
              </w:rPr>
            </w:pPr>
            <w:r w:rsidRPr="00953FF6">
              <w:rPr>
                <w:rFonts w:ascii="Twinkl Cursive Unlooped" w:hAnsi="Twinkl Cursive Unlooped"/>
                <w:color w:val="0D0D0D"/>
                <w:sz w:val="22"/>
                <w:szCs w:val="22"/>
              </w:rPr>
              <w:t>FMALC is DDSL and this role was crucial– weekly safeguarding meetings, safe and well calls, home visits and welfare check, links with outside agencies and social care, support for vulnerable families. This will continue to be a priority 2024-2025 with a focus on Attachment and Trauma, Restorative Practice and ELSA support. Nurture provision remains a priority.</w:t>
            </w:r>
            <w:r w:rsidRPr="005B0BAF">
              <w:rPr>
                <w:rFonts w:ascii="Twinkl Cursive Unlooped" w:hAnsi="Twinkl Cursive Unlooped"/>
                <w:color w:val="0D0D0D"/>
                <w:sz w:val="22"/>
                <w:szCs w:val="22"/>
                <w:lang w:eastAsia="en-US"/>
              </w:rPr>
              <w:t xml:space="preserve"> </w:t>
            </w:r>
          </w:p>
          <w:p w14:paraId="7FE9280C" w14:textId="77777777" w:rsidR="00CA55B1"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lang w:eastAsia="en-US"/>
              </w:rPr>
            </w:pPr>
          </w:p>
          <w:p w14:paraId="2EB26319" w14:textId="77777777" w:rsidR="00CA55B1" w:rsidRPr="005B0BAF"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lang w:eastAsia="en-US"/>
              </w:rPr>
            </w:pPr>
            <w:r w:rsidRPr="005B0BAF">
              <w:rPr>
                <w:rFonts w:ascii="Twinkl Cursive Unlooped" w:hAnsi="Twinkl Cursive Unlooped"/>
                <w:color w:val="0D0D0D"/>
                <w:sz w:val="22"/>
                <w:szCs w:val="22"/>
                <w:lang w:eastAsia="en-US"/>
              </w:rPr>
              <w:t>Ofsted September 2024</w:t>
            </w:r>
          </w:p>
          <w:p w14:paraId="0C9090F9" w14:textId="77777777" w:rsidR="00CA55B1" w:rsidRPr="005B0BAF"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lang w:eastAsia="en-US"/>
              </w:rPr>
            </w:pPr>
            <w:r w:rsidRPr="005B0BAF">
              <w:rPr>
                <w:rFonts w:ascii="Twinkl Cursive Unlooped" w:hAnsi="Twinkl Cursive Unlooped"/>
                <w:color w:val="0D0D0D"/>
                <w:sz w:val="22"/>
                <w:szCs w:val="22"/>
                <w:lang w:eastAsia="en-US"/>
              </w:rPr>
              <w:t>“</w:t>
            </w:r>
            <w:r w:rsidRPr="005B0BAF">
              <w:rPr>
                <w:rFonts w:ascii="Twinkl Cursive Unlooped" w:hAnsi="Twinkl Cursive Unlooped"/>
              </w:rPr>
              <w:t>Staff care effectively for pupils’ well-being and help them with their mental and physical health. Pupils know who to turn to if they have a problem. This helps them to feel safe”</w:t>
            </w:r>
          </w:p>
          <w:p w14:paraId="21166099" w14:textId="77777777" w:rsidR="00CA55B1" w:rsidRPr="00953FF6"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rPr>
            </w:pPr>
          </w:p>
        </w:tc>
        <w:tc>
          <w:tcPr>
            <w:tcW w:w="1173" w:type="dxa"/>
            <w:vMerge/>
            <w:tcBorders>
              <w:left w:val="single" w:sz="4" w:space="0" w:color="auto"/>
              <w:bottom w:val="single" w:sz="4" w:space="0" w:color="auto"/>
              <w:right w:val="single" w:sz="4" w:space="0" w:color="auto"/>
            </w:tcBorders>
          </w:tcPr>
          <w:p w14:paraId="728493A3" w14:textId="77777777" w:rsidR="00CA55B1" w:rsidRPr="00E50534" w:rsidRDefault="00CA55B1" w:rsidP="00377CA1">
            <w:pPr>
              <w:suppressAutoHyphens w:val="0"/>
              <w:autoSpaceDN/>
              <w:spacing w:after="0" w:line="240" w:lineRule="auto"/>
              <w:ind w:right="45"/>
              <w:textAlignment w:val="baseline"/>
              <w:rPr>
                <w:rFonts w:cs="Arial"/>
                <w:sz w:val="22"/>
                <w:szCs w:val="22"/>
              </w:rPr>
            </w:pPr>
          </w:p>
        </w:tc>
      </w:tr>
      <w:tr w:rsidR="00CA55B1" w:rsidRPr="00E50534" w14:paraId="695A25C7" w14:textId="77777777" w:rsidTr="00CA55B1">
        <w:trPr>
          <w:trHeight w:val="1830"/>
        </w:trPr>
        <w:tc>
          <w:tcPr>
            <w:tcW w:w="1242" w:type="dxa"/>
            <w:tcBorders>
              <w:top w:val="single" w:sz="6" w:space="0" w:color="000000"/>
              <w:left w:val="single" w:sz="6" w:space="0" w:color="000000"/>
              <w:bottom w:val="single" w:sz="6" w:space="0" w:color="000000"/>
              <w:right w:val="single" w:sz="6" w:space="0" w:color="000000"/>
            </w:tcBorders>
          </w:tcPr>
          <w:p w14:paraId="7C8D89AF" w14:textId="77777777" w:rsidR="00CA55B1" w:rsidRPr="00953FF6" w:rsidRDefault="00CA55B1" w:rsidP="00377CA1">
            <w:pPr>
              <w:spacing w:after="0"/>
              <w:rPr>
                <w:rFonts w:ascii="Twinkl Cursive Unlooped" w:eastAsia="Calibri" w:hAnsi="Twinkl Cursive Unlooped" w:cs="Calibri"/>
                <w:sz w:val="22"/>
                <w:szCs w:val="22"/>
              </w:rPr>
            </w:pPr>
            <w:r w:rsidRPr="00953FF6">
              <w:rPr>
                <w:rFonts w:ascii="Twinkl Cursive Unlooped" w:hAnsi="Twinkl Cursive Unlooped"/>
                <w:sz w:val="22"/>
                <w:szCs w:val="22"/>
              </w:rPr>
              <w:lastRenderedPageBreak/>
              <w:t>Provision of a free breakfast club for up to 50 pupils</w:t>
            </w:r>
          </w:p>
        </w:tc>
        <w:tc>
          <w:tcPr>
            <w:tcW w:w="7065" w:type="dxa"/>
            <w:tcBorders>
              <w:top w:val="single" w:sz="6" w:space="0" w:color="000000"/>
              <w:left w:val="single" w:sz="6" w:space="0" w:color="000000"/>
              <w:bottom w:val="single" w:sz="6" w:space="0" w:color="000000"/>
              <w:right w:val="single" w:sz="4" w:space="0" w:color="auto"/>
            </w:tcBorders>
          </w:tcPr>
          <w:p w14:paraId="5CE7EAEB" w14:textId="77777777" w:rsidR="00CA55B1" w:rsidRPr="00953FF6" w:rsidRDefault="00CA55B1" w:rsidP="00377CA1">
            <w:pPr>
              <w:pStyle w:val="TableRowCentered"/>
              <w:jc w:val="left"/>
              <w:rPr>
                <w:rFonts w:ascii="Twinkl Cursive Unlooped" w:hAnsi="Twinkl Cursive Unlooped"/>
                <w:sz w:val="22"/>
                <w:szCs w:val="22"/>
              </w:rPr>
            </w:pPr>
            <w:r w:rsidRPr="00953FF6">
              <w:rPr>
                <w:rFonts w:ascii="Twinkl Cursive Unlooped" w:hAnsi="Twinkl Cursive Unlooped"/>
                <w:sz w:val="22"/>
                <w:szCs w:val="22"/>
              </w:rPr>
              <w:t>Breakfast club is staffed by 2 members of staff. The children eat breakfast and take part in a variety of activities. All children can access breakfast club if they wish. We currently have 50 children who attend.</w:t>
            </w:r>
          </w:p>
          <w:p w14:paraId="482C2C63" w14:textId="77777777" w:rsidR="00CA55B1" w:rsidRPr="00953FF6" w:rsidRDefault="00CA55B1" w:rsidP="00377CA1">
            <w:pPr>
              <w:pStyle w:val="TableRowCentered"/>
              <w:jc w:val="left"/>
              <w:rPr>
                <w:rFonts w:ascii="Twinkl Cursive Unlooped" w:hAnsi="Twinkl Cursive Unlooped"/>
                <w:sz w:val="22"/>
                <w:szCs w:val="22"/>
              </w:rPr>
            </w:pPr>
          </w:p>
          <w:p w14:paraId="61AFA4D5" w14:textId="77777777" w:rsidR="00CA55B1" w:rsidRPr="00953FF6" w:rsidRDefault="00CA55B1" w:rsidP="00377CA1">
            <w:pPr>
              <w:pStyle w:val="TableRowCentered"/>
              <w:jc w:val="left"/>
              <w:rPr>
                <w:rFonts w:ascii="Twinkl Cursive Unlooped" w:hAnsi="Twinkl Cursive Unlooped"/>
                <w:sz w:val="22"/>
                <w:szCs w:val="22"/>
              </w:rPr>
            </w:pPr>
            <w:r w:rsidRPr="00953FF6">
              <w:rPr>
                <w:rFonts w:ascii="Twinkl Cursive Unlooped" w:hAnsi="Twinkl Cursive Unlooped"/>
                <w:sz w:val="22"/>
                <w:szCs w:val="22"/>
              </w:rPr>
              <w:t xml:space="preserve">We are a member of fruits for school’s therefore we have fruit delivered to school twice a week. </w:t>
            </w:r>
          </w:p>
          <w:p w14:paraId="2A537B89" w14:textId="77777777" w:rsidR="00CA55B1" w:rsidRPr="00953FF6" w:rsidRDefault="00CA55B1" w:rsidP="00377CA1">
            <w:pPr>
              <w:pStyle w:val="TableRowCentered"/>
              <w:jc w:val="left"/>
              <w:rPr>
                <w:rFonts w:ascii="Twinkl Cursive Unlooped" w:hAnsi="Twinkl Cursive Unlooped"/>
                <w:sz w:val="22"/>
                <w:szCs w:val="22"/>
              </w:rPr>
            </w:pPr>
          </w:p>
          <w:p w14:paraId="5FB70FC8" w14:textId="77777777" w:rsidR="00CA55B1" w:rsidRDefault="00CA55B1" w:rsidP="00377CA1">
            <w:pPr>
              <w:suppressAutoHyphens w:val="0"/>
              <w:autoSpaceDN/>
              <w:spacing w:after="0" w:line="240" w:lineRule="auto"/>
              <w:ind w:right="45"/>
              <w:textAlignment w:val="baseline"/>
              <w:rPr>
                <w:rFonts w:ascii="Twinkl Cursive Unlooped" w:hAnsi="Twinkl Cursive Unlooped"/>
                <w:sz w:val="22"/>
                <w:szCs w:val="22"/>
              </w:rPr>
            </w:pPr>
            <w:r w:rsidRPr="00953FF6">
              <w:rPr>
                <w:rFonts w:ascii="Twinkl Cursive Unlooped" w:hAnsi="Twinkl Cursive Unlooped"/>
                <w:sz w:val="22"/>
                <w:szCs w:val="22"/>
              </w:rPr>
              <w:t>We are also linked with Greggs, who fund bread and cereal for breakfast club.</w:t>
            </w:r>
          </w:p>
          <w:p w14:paraId="0CE563C5" w14:textId="77777777" w:rsidR="00CA55B1" w:rsidRDefault="00CA55B1" w:rsidP="00377CA1">
            <w:pPr>
              <w:suppressAutoHyphens w:val="0"/>
              <w:autoSpaceDN/>
              <w:spacing w:after="0" w:line="240" w:lineRule="auto"/>
              <w:ind w:right="45"/>
              <w:textAlignment w:val="baseline"/>
              <w:rPr>
                <w:rFonts w:ascii="Twinkl Cursive Unlooped" w:hAnsi="Twinkl Cursive Unlooped"/>
                <w:sz w:val="22"/>
                <w:szCs w:val="22"/>
              </w:rPr>
            </w:pPr>
          </w:p>
          <w:p w14:paraId="5731368F" w14:textId="77777777" w:rsidR="00CA55B1" w:rsidRDefault="00CA55B1" w:rsidP="00377CA1">
            <w:pPr>
              <w:suppressAutoHyphens w:val="0"/>
              <w:autoSpaceDN/>
              <w:spacing w:after="0" w:line="240" w:lineRule="auto"/>
              <w:ind w:right="45"/>
              <w:textAlignment w:val="baseline"/>
              <w:rPr>
                <w:rFonts w:ascii="Twinkl Cursive Unlooped" w:hAnsi="Twinkl Cursive Unlooped"/>
                <w:sz w:val="22"/>
                <w:szCs w:val="22"/>
              </w:rPr>
            </w:pPr>
            <w:r>
              <w:rPr>
                <w:rFonts w:ascii="Twinkl Cursive Unlooped" w:hAnsi="Twinkl Cursive Unlooped"/>
                <w:sz w:val="22"/>
                <w:szCs w:val="22"/>
              </w:rPr>
              <w:t>Pupil Voice</w:t>
            </w:r>
          </w:p>
          <w:p w14:paraId="1606FC6B" w14:textId="77777777" w:rsidR="00CA55B1" w:rsidRPr="00953FF6" w:rsidRDefault="00CA55B1" w:rsidP="00377CA1">
            <w:pPr>
              <w:pStyle w:val="paragraph"/>
              <w:spacing w:before="0" w:beforeAutospacing="0" w:after="0" w:afterAutospacing="0"/>
              <w:ind w:right="45"/>
              <w:textAlignment w:val="baseline"/>
              <w:rPr>
                <w:rFonts w:ascii="Twinkl Cursive Unlooped" w:hAnsi="Twinkl Cursive Unlooped" w:cs="Segoe UI"/>
                <w:sz w:val="22"/>
                <w:szCs w:val="22"/>
              </w:rPr>
            </w:pPr>
            <w:r>
              <w:rPr>
                <w:rFonts w:ascii="Twinkl Cursive Unlooped" w:hAnsi="Twinkl Cursive Unlooped"/>
                <w:sz w:val="22"/>
                <w:szCs w:val="22"/>
              </w:rPr>
              <w:t>“</w:t>
            </w:r>
          </w:p>
        </w:tc>
        <w:tc>
          <w:tcPr>
            <w:tcW w:w="1173" w:type="dxa"/>
            <w:tcBorders>
              <w:top w:val="single" w:sz="4" w:space="0" w:color="auto"/>
              <w:left w:val="single" w:sz="4" w:space="0" w:color="auto"/>
              <w:bottom w:val="single" w:sz="4" w:space="0" w:color="auto"/>
              <w:right w:val="single" w:sz="4" w:space="0" w:color="auto"/>
            </w:tcBorders>
          </w:tcPr>
          <w:p w14:paraId="250E6100" w14:textId="77777777" w:rsidR="00CA55B1" w:rsidRDefault="00CA55B1" w:rsidP="00377CA1">
            <w:pPr>
              <w:rPr>
                <w:rFonts w:ascii="Segoe UI" w:hAnsi="Segoe UI" w:cs="Segoe UI"/>
                <w:sz w:val="18"/>
                <w:szCs w:val="18"/>
              </w:rPr>
            </w:pPr>
            <w:r>
              <w:rPr>
                <w:rFonts w:ascii="Segoe UI" w:hAnsi="Segoe UI" w:cs="Segoe UI"/>
                <w:sz w:val="18"/>
                <w:szCs w:val="18"/>
              </w:rPr>
              <w:t>£3069</w:t>
            </w:r>
          </w:p>
          <w:p w14:paraId="33AC0575" w14:textId="77777777" w:rsidR="00CA55B1" w:rsidRDefault="00CA55B1" w:rsidP="00377CA1">
            <w:pPr>
              <w:suppressAutoHyphens w:val="0"/>
              <w:autoSpaceDN/>
              <w:spacing w:after="0" w:line="240" w:lineRule="auto"/>
              <w:ind w:right="45"/>
              <w:textAlignment w:val="baseline"/>
              <w:rPr>
                <w:rFonts w:cs="Arial"/>
                <w:sz w:val="22"/>
                <w:szCs w:val="22"/>
              </w:rPr>
            </w:pPr>
          </w:p>
        </w:tc>
      </w:tr>
      <w:tr w:rsidR="00CA55B1" w:rsidRPr="00E50534" w14:paraId="2F47C356" w14:textId="77777777" w:rsidTr="00CA55B1">
        <w:trPr>
          <w:trHeight w:val="1830"/>
        </w:trPr>
        <w:tc>
          <w:tcPr>
            <w:tcW w:w="1242" w:type="dxa"/>
            <w:tcBorders>
              <w:top w:val="single" w:sz="6" w:space="0" w:color="000000"/>
              <w:left w:val="single" w:sz="6" w:space="0" w:color="000000"/>
              <w:bottom w:val="single" w:sz="6" w:space="0" w:color="000000"/>
              <w:right w:val="single" w:sz="6" w:space="0" w:color="000000"/>
            </w:tcBorders>
          </w:tcPr>
          <w:p w14:paraId="4268400C" w14:textId="77777777" w:rsidR="00CA55B1" w:rsidRPr="00953FF6" w:rsidRDefault="00CA55B1" w:rsidP="00377CA1">
            <w:pPr>
              <w:spacing w:after="0"/>
              <w:rPr>
                <w:rFonts w:ascii="Twinkl Cursive Unlooped" w:eastAsia="Calibri" w:hAnsi="Twinkl Cursive Unlooped" w:cs="Calibri"/>
                <w:sz w:val="22"/>
                <w:szCs w:val="22"/>
              </w:rPr>
            </w:pPr>
            <w:r w:rsidRPr="00953FF6">
              <w:rPr>
                <w:rFonts w:ascii="Twinkl Cursive Unlooped" w:hAnsi="Twinkl Cursive Unlooped"/>
                <w:sz w:val="22"/>
                <w:szCs w:val="22"/>
              </w:rPr>
              <w:t>Development of the school library and purchase of new books</w:t>
            </w:r>
          </w:p>
        </w:tc>
        <w:tc>
          <w:tcPr>
            <w:tcW w:w="7065" w:type="dxa"/>
            <w:tcBorders>
              <w:top w:val="single" w:sz="6" w:space="0" w:color="000000"/>
              <w:left w:val="single" w:sz="6" w:space="0" w:color="000000"/>
              <w:bottom w:val="single" w:sz="6" w:space="0" w:color="000000"/>
              <w:right w:val="single" w:sz="4" w:space="0" w:color="auto"/>
            </w:tcBorders>
          </w:tcPr>
          <w:p w14:paraId="346DF6C2" w14:textId="77777777" w:rsidR="00CA55B1" w:rsidRPr="00953FF6" w:rsidRDefault="00CA55B1" w:rsidP="00377CA1">
            <w:pPr>
              <w:pStyle w:val="TableRow"/>
              <w:ind w:left="0"/>
              <w:rPr>
                <w:rFonts w:ascii="Twinkl Cursive Unlooped" w:hAnsi="Twinkl Cursive Unlooped"/>
                <w:color w:val="000000" w:themeColor="text1"/>
                <w:sz w:val="22"/>
                <w:szCs w:val="22"/>
              </w:rPr>
            </w:pPr>
            <w:r w:rsidRPr="00953FF6">
              <w:rPr>
                <w:rFonts w:ascii="Twinkl Cursive Unlooped" w:hAnsi="Twinkl Cursive Unlooped"/>
                <w:color w:val="000000" w:themeColor="text1"/>
                <w:sz w:val="22"/>
                <w:szCs w:val="22"/>
              </w:rPr>
              <w:t xml:space="preserve">The school library is now fully stocked with books suitable for whole school. </w:t>
            </w:r>
          </w:p>
          <w:p w14:paraId="79A0479D" w14:textId="77777777" w:rsidR="00CA55B1" w:rsidRPr="00953FF6" w:rsidRDefault="00CA55B1" w:rsidP="00377CA1">
            <w:pPr>
              <w:pStyle w:val="TableRow"/>
              <w:ind w:left="0"/>
              <w:rPr>
                <w:rFonts w:ascii="Twinkl Cursive Unlooped" w:hAnsi="Twinkl Cursive Unlooped"/>
                <w:color w:val="000000" w:themeColor="text1"/>
                <w:sz w:val="22"/>
                <w:szCs w:val="22"/>
              </w:rPr>
            </w:pPr>
          </w:p>
          <w:p w14:paraId="14E85BC2" w14:textId="77777777" w:rsidR="00CA55B1" w:rsidRPr="00953FF6" w:rsidRDefault="00CA55B1" w:rsidP="00377CA1">
            <w:pPr>
              <w:pStyle w:val="TableRow"/>
              <w:ind w:left="0"/>
              <w:rPr>
                <w:rFonts w:ascii="Twinkl Cursive Unlooped" w:hAnsi="Twinkl Cursive Unlooped"/>
                <w:color w:val="000000" w:themeColor="text1"/>
                <w:sz w:val="22"/>
                <w:szCs w:val="22"/>
              </w:rPr>
            </w:pPr>
            <w:r w:rsidRPr="00953FF6">
              <w:rPr>
                <w:rFonts w:ascii="Twinkl Cursive Unlooped" w:hAnsi="Twinkl Cursive Unlooped"/>
                <w:color w:val="000000" w:themeColor="text1"/>
                <w:sz w:val="22"/>
                <w:szCs w:val="22"/>
              </w:rPr>
              <w:t xml:space="preserve">Children access the library to support their learning and love of reading. </w:t>
            </w:r>
          </w:p>
          <w:p w14:paraId="3114CF8F" w14:textId="77777777" w:rsidR="00CA55B1" w:rsidRPr="00953FF6" w:rsidRDefault="00CA55B1" w:rsidP="00377CA1">
            <w:pPr>
              <w:pStyle w:val="TableRow"/>
              <w:ind w:left="0"/>
              <w:rPr>
                <w:rFonts w:ascii="Twinkl Cursive Unlooped" w:hAnsi="Twinkl Cursive Unlooped"/>
                <w:color w:val="000000" w:themeColor="text1"/>
                <w:sz w:val="22"/>
                <w:szCs w:val="22"/>
              </w:rPr>
            </w:pPr>
          </w:p>
          <w:p w14:paraId="066B6FA1" w14:textId="77777777" w:rsidR="00CA55B1" w:rsidRPr="00953FF6" w:rsidRDefault="00CA55B1" w:rsidP="00377CA1">
            <w:pPr>
              <w:pStyle w:val="TableRow"/>
              <w:ind w:left="0"/>
              <w:rPr>
                <w:rFonts w:ascii="Twinkl Cursive Unlooped" w:hAnsi="Twinkl Cursive Unlooped"/>
                <w:color w:val="000000" w:themeColor="text1"/>
                <w:sz w:val="22"/>
                <w:szCs w:val="22"/>
              </w:rPr>
            </w:pPr>
            <w:r w:rsidRPr="00953FF6">
              <w:rPr>
                <w:rFonts w:ascii="Twinkl Cursive Unlooped" w:hAnsi="Twinkl Cursive Unlooped"/>
                <w:color w:val="000000" w:themeColor="text1"/>
                <w:sz w:val="22"/>
                <w:szCs w:val="22"/>
              </w:rPr>
              <w:t xml:space="preserve">Reading at home data </w:t>
            </w:r>
          </w:p>
          <w:p w14:paraId="62A61C53" w14:textId="77777777" w:rsidR="00CA55B1" w:rsidRPr="00953FF6"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p>
        </w:tc>
        <w:tc>
          <w:tcPr>
            <w:tcW w:w="1173" w:type="dxa"/>
            <w:tcBorders>
              <w:top w:val="single" w:sz="4" w:space="0" w:color="auto"/>
              <w:left w:val="single" w:sz="4" w:space="0" w:color="auto"/>
              <w:bottom w:val="single" w:sz="4" w:space="0" w:color="auto"/>
              <w:right w:val="single" w:sz="4" w:space="0" w:color="auto"/>
            </w:tcBorders>
          </w:tcPr>
          <w:p w14:paraId="199975C5" w14:textId="77777777" w:rsidR="00CA55B1" w:rsidRDefault="00CA55B1" w:rsidP="00377CA1">
            <w:pPr>
              <w:suppressAutoHyphens w:val="0"/>
              <w:autoSpaceDN/>
              <w:spacing w:after="0" w:line="240" w:lineRule="auto"/>
              <w:ind w:right="45"/>
              <w:textAlignment w:val="baseline"/>
              <w:rPr>
                <w:rFonts w:cs="Arial"/>
                <w:sz w:val="22"/>
                <w:szCs w:val="22"/>
              </w:rPr>
            </w:pPr>
            <w:r>
              <w:rPr>
                <w:rFonts w:ascii="Segoe UI" w:hAnsi="Segoe UI" w:cs="Segoe UI"/>
                <w:sz w:val="18"/>
                <w:szCs w:val="18"/>
              </w:rPr>
              <w:t>£1231</w:t>
            </w:r>
          </w:p>
        </w:tc>
      </w:tr>
      <w:tr w:rsidR="00CA55B1" w:rsidRPr="00E50534" w14:paraId="2B68F1DC" w14:textId="77777777" w:rsidTr="00CA55B1">
        <w:trPr>
          <w:trHeight w:val="1830"/>
        </w:trPr>
        <w:tc>
          <w:tcPr>
            <w:tcW w:w="1242" w:type="dxa"/>
            <w:tcBorders>
              <w:top w:val="single" w:sz="6" w:space="0" w:color="000000"/>
              <w:left w:val="single" w:sz="6" w:space="0" w:color="000000"/>
              <w:bottom w:val="single" w:sz="6" w:space="0" w:color="000000"/>
              <w:right w:val="single" w:sz="6" w:space="0" w:color="000000"/>
            </w:tcBorders>
          </w:tcPr>
          <w:p w14:paraId="6F1D79A1" w14:textId="77777777" w:rsidR="00CA55B1" w:rsidRPr="00953FF6" w:rsidRDefault="00CA55B1" w:rsidP="00377CA1">
            <w:pPr>
              <w:spacing w:after="0" w:line="240" w:lineRule="auto"/>
              <w:ind w:right="191"/>
              <w:jc w:val="both"/>
              <w:rPr>
                <w:rFonts w:ascii="Twinkl Cursive Unlooped" w:hAnsi="Twinkl Cursive Unlooped"/>
                <w:sz w:val="22"/>
                <w:szCs w:val="22"/>
              </w:rPr>
            </w:pPr>
            <w:r w:rsidRPr="00953FF6">
              <w:rPr>
                <w:rFonts w:ascii="Twinkl Cursive Unlooped" w:hAnsi="Twinkl Cursive Unlooped"/>
                <w:sz w:val="22"/>
                <w:szCs w:val="22"/>
              </w:rPr>
              <w:t>Funding of school visits and enrichment activities</w:t>
            </w:r>
          </w:p>
        </w:tc>
        <w:tc>
          <w:tcPr>
            <w:tcW w:w="7065" w:type="dxa"/>
            <w:tcBorders>
              <w:top w:val="single" w:sz="6" w:space="0" w:color="000000"/>
              <w:left w:val="single" w:sz="6" w:space="0" w:color="000000"/>
              <w:bottom w:val="single" w:sz="6" w:space="0" w:color="000000"/>
              <w:right w:val="single" w:sz="4" w:space="0" w:color="auto"/>
            </w:tcBorders>
          </w:tcPr>
          <w:p w14:paraId="08DB0026" w14:textId="370D35D9" w:rsidR="00CA55B1" w:rsidRDefault="00CA55B1" w:rsidP="00377CA1">
            <w:pPr>
              <w:rPr>
                <w:rFonts w:ascii="Twinkl Cursive Unlooped" w:hAnsi="Twinkl Cursive Unlooped"/>
                <w:sz w:val="22"/>
                <w:szCs w:val="22"/>
              </w:rPr>
            </w:pPr>
            <w:r>
              <w:rPr>
                <w:rFonts w:ascii="Twinkl Cursive Unlooped" w:hAnsi="Twinkl Cursive Unlooped"/>
                <w:sz w:val="22"/>
                <w:szCs w:val="22"/>
              </w:rPr>
              <w:t>Clubs that have been funded through PPM</w:t>
            </w:r>
          </w:p>
          <w:p w14:paraId="393270E2" w14:textId="7D5DF38D" w:rsidR="00CA55B1" w:rsidRPr="00CA55B1" w:rsidRDefault="00CA55B1" w:rsidP="00CA55B1">
            <w:pPr>
              <w:pStyle w:val="ListParagraph"/>
              <w:numPr>
                <w:ilvl w:val="0"/>
                <w:numId w:val="8"/>
              </w:numPr>
              <w:rPr>
                <w:rFonts w:ascii="Twinkl Cursive Unlooped" w:hAnsi="Twinkl Cursive Unlooped"/>
                <w:sz w:val="22"/>
                <w:szCs w:val="22"/>
              </w:rPr>
            </w:pPr>
            <w:r w:rsidRPr="00CA55B1">
              <w:rPr>
                <w:rFonts w:ascii="Twinkl Cursive Unlooped" w:hAnsi="Twinkl Cursive Unlooped"/>
                <w:sz w:val="22"/>
                <w:szCs w:val="22"/>
              </w:rPr>
              <w:t>Archery</w:t>
            </w:r>
          </w:p>
          <w:p w14:paraId="1F1B34C7" w14:textId="57F5A6A2" w:rsidR="00CA55B1" w:rsidRPr="00CA55B1" w:rsidRDefault="00CA55B1" w:rsidP="00CA55B1">
            <w:pPr>
              <w:pStyle w:val="ListParagraph"/>
              <w:numPr>
                <w:ilvl w:val="0"/>
                <w:numId w:val="8"/>
              </w:numPr>
              <w:rPr>
                <w:rFonts w:ascii="Twinkl Cursive Unlooped" w:hAnsi="Twinkl Cursive Unlooped"/>
                <w:sz w:val="22"/>
                <w:szCs w:val="22"/>
              </w:rPr>
            </w:pPr>
            <w:r w:rsidRPr="00CA55B1">
              <w:rPr>
                <w:rFonts w:ascii="Twinkl Cursive Unlooped" w:hAnsi="Twinkl Cursive Unlooped"/>
                <w:sz w:val="22"/>
                <w:szCs w:val="22"/>
              </w:rPr>
              <w:t>Football</w:t>
            </w:r>
          </w:p>
          <w:p w14:paraId="43BF60B5" w14:textId="5F06E6FB" w:rsidR="00CA55B1" w:rsidRPr="00CA55B1" w:rsidRDefault="00CA55B1" w:rsidP="00CA55B1">
            <w:pPr>
              <w:pStyle w:val="ListParagraph"/>
              <w:numPr>
                <w:ilvl w:val="0"/>
                <w:numId w:val="8"/>
              </w:numPr>
              <w:rPr>
                <w:rFonts w:ascii="Twinkl Cursive Unlooped" w:hAnsi="Twinkl Cursive Unlooped"/>
                <w:sz w:val="22"/>
                <w:szCs w:val="22"/>
              </w:rPr>
            </w:pPr>
            <w:r w:rsidRPr="00CA55B1">
              <w:rPr>
                <w:rFonts w:ascii="Twinkl Cursive Unlooped" w:hAnsi="Twinkl Cursive Unlooped"/>
                <w:sz w:val="22"/>
                <w:szCs w:val="22"/>
              </w:rPr>
              <w:t>Fencing</w:t>
            </w:r>
          </w:p>
          <w:p w14:paraId="3D329C87" w14:textId="2D6BD465" w:rsidR="00CA55B1" w:rsidRPr="00CA55B1" w:rsidRDefault="00CA55B1" w:rsidP="00CA55B1">
            <w:pPr>
              <w:pStyle w:val="ListParagraph"/>
              <w:numPr>
                <w:ilvl w:val="0"/>
                <w:numId w:val="8"/>
              </w:numPr>
              <w:rPr>
                <w:rFonts w:ascii="Twinkl Cursive Unlooped" w:hAnsi="Twinkl Cursive Unlooped"/>
                <w:sz w:val="22"/>
                <w:szCs w:val="22"/>
              </w:rPr>
            </w:pPr>
            <w:r w:rsidRPr="00CA55B1">
              <w:rPr>
                <w:rFonts w:ascii="Twinkl Cursive Unlooped" w:hAnsi="Twinkl Cursive Unlooped"/>
                <w:sz w:val="22"/>
                <w:szCs w:val="22"/>
              </w:rPr>
              <w:t>Laser Tag</w:t>
            </w:r>
          </w:p>
          <w:p w14:paraId="0D684D01" w14:textId="51CB28F7" w:rsidR="00CA55B1" w:rsidRPr="00CA55B1" w:rsidRDefault="00CA55B1" w:rsidP="00CA55B1">
            <w:pPr>
              <w:pStyle w:val="ListParagraph"/>
              <w:numPr>
                <w:ilvl w:val="0"/>
                <w:numId w:val="8"/>
              </w:numPr>
              <w:rPr>
                <w:rFonts w:ascii="Twinkl Cursive Unlooped" w:hAnsi="Twinkl Cursive Unlooped"/>
                <w:sz w:val="22"/>
                <w:szCs w:val="22"/>
              </w:rPr>
            </w:pPr>
            <w:r w:rsidRPr="00CA55B1">
              <w:rPr>
                <w:rFonts w:ascii="Twinkl Cursive Unlooped" w:hAnsi="Twinkl Cursive Unlooped"/>
                <w:sz w:val="22"/>
                <w:szCs w:val="22"/>
              </w:rPr>
              <w:t>Trampolining</w:t>
            </w:r>
          </w:p>
          <w:p w14:paraId="05424DE5" w14:textId="06515F5D" w:rsidR="00CA55B1" w:rsidRPr="00CA55B1" w:rsidRDefault="00CA55B1" w:rsidP="00CA55B1">
            <w:pPr>
              <w:pStyle w:val="ListParagraph"/>
              <w:numPr>
                <w:ilvl w:val="0"/>
                <w:numId w:val="8"/>
              </w:numPr>
              <w:rPr>
                <w:rFonts w:ascii="Twinkl Cursive Unlooped" w:hAnsi="Twinkl Cursive Unlooped"/>
                <w:sz w:val="22"/>
                <w:szCs w:val="22"/>
              </w:rPr>
            </w:pPr>
            <w:r w:rsidRPr="00CA55B1">
              <w:rPr>
                <w:rFonts w:ascii="Twinkl Cursive Unlooped" w:hAnsi="Twinkl Cursive Unlooped"/>
                <w:sz w:val="22"/>
                <w:szCs w:val="22"/>
              </w:rPr>
              <w:t>Martial Arts</w:t>
            </w:r>
          </w:p>
          <w:p w14:paraId="4FC9435C" w14:textId="7ACB9908" w:rsidR="00CA55B1" w:rsidRPr="00CA55B1" w:rsidRDefault="00CA55B1" w:rsidP="00CA55B1">
            <w:pPr>
              <w:pStyle w:val="ListParagraph"/>
              <w:numPr>
                <w:ilvl w:val="0"/>
                <w:numId w:val="8"/>
              </w:numPr>
              <w:rPr>
                <w:rFonts w:ascii="Twinkl Cursive Unlooped" w:hAnsi="Twinkl Cursive Unlooped"/>
                <w:sz w:val="22"/>
                <w:szCs w:val="22"/>
              </w:rPr>
            </w:pPr>
            <w:r w:rsidRPr="00CA55B1">
              <w:rPr>
                <w:rFonts w:ascii="Twinkl Cursive Unlooped" w:hAnsi="Twinkl Cursive Unlooped"/>
                <w:sz w:val="22"/>
                <w:szCs w:val="22"/>
              </w:rPr>
              <w:t xml:space="preserve">Nerf </w:t>
            </w:r>
          </w:p>
          <w:p w14:paraId="6A459B3B" w14:textId="49B1727A" w:rsidR="00CA55B1" w:rsidRPr="00CA55B1" w:rsidRDefault="00CA55B1" w:rsidP="00CA55B1">
            <w:pPr>
              <w:pStyle w:val="ListParagraph"/>
              <w:numPr>
                <w:ilvl w:val="0"/>
                <w:numId w:val="8"/>
              </w:numPr>
              <w:rPr>
                <w:rFonts w:ascii="Twinkl Cursive Unlooped" w:hAnsi="Twinkl Cursive Unlooped"/>
                <w:sz w:val="22"/>
                <w:szCs w:val="22"/>
              </w:rPr>
            </w:pPr>
            <w:r w:rsidRPr="00CA55B1">
              <w:rPr>
                <w:rFonts w:ascii="Twinkl Cursive Unlooped" w:hAnsi="Twinkl Cursive Unlooped"/>
                <w:sz w:val="22"/>
                <w:szCs w:val="22"/>
              </w:rPr>
              <w:t>Remote Control Car</w:t>
            </w:r>
          </w:p>
          <w:p w14:paraId="0B8F461B" w14:textId="54A16461" w:rsidR="00CA55B1" w:rsidRDefault="00CA55B1" w:rsidP="00377CA1">
            <w:pPr>
              <w:rPr>
                <w:rFonts w:ascii="Twinkl Cursive Unlooped" w:hAnsi="Twinkl Cursive Unlooped"/>
                <w:sz w:val="22"/>
                <w:szCs w:val="22"/>
              </w:rPr>
            </w:pPr>
            <w:r>
              <w:rPr>
                <w:rFonts w:ascii="Twinkl Cursive Unlooped" w:hAnsi="Twinkl Cursive Unlooped"/>
                <w:sz w:val="22"/>
                <w:szCs w:val="22"/>
              </w:rPr>
              <w:t>Trips that have been funded through PPM</w:t>
            </w:r>
          </w:p>
          <w:tbl>
            <w:tblPr>
              <w:tblW w:w="7052" w:type="dxa"/>
              <w:tblCellMar>
                <w:top w:w="15" w:type="dxa"/>
                <w:bottom w:w="15" w:type="dxa"/>
              </w:tblCellMar>
              <w:tblLook w:val="04A0" w:firstRow="1" w:lastRow="0" w:firstColumn="1" w:lastColumn="0" w:noHBand="0" w:noVBand="1"/>
            </w:tblPr>
            <w:tblGrid>
              <w:gridCol w:w="7052"/>
            </w:tblGrid>
            <w:tr w:rsidR="00CA55B1" w:rsidRPr="00CA55B1" w14:paraId="5122FA3F" w14:textId="77777777" w:rsidTr="00AD317C">
              <w:trPr>
                <w:trHeight w:val="4016"/>
              </w:trPr>
              <w:tc>
                <w:tcPr>
                  <w:tcW w:w="7052" w:type="dxa"/>
                  <w:tcBorders>
                    <w:top w:val="nil"/>
                    <w:left w:val="nil"/>
                    <w:right w:val="nil"/>
                  </w:tcBorders>
                  <w:noWrap/>
                  <w:hideMark/>
                </w:tcPr>
                <w:p w14:paraId="29DBDEED"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Christmas Puppet Show</w:t>
                  </w:r>
                </w:p>
                <w:p w14:paraId="7303EA75"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Christmas Show</w:t>
                  </w:r>
                </w:p>
                <w:p w14:paraId="78468BD4" w14:textId="16AB6AA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 xml:space="preserve">Dick Whittington Panto Trip </w:t>
                  </w:r>
                </w:p>
                <w:p w14:paraId="456F31A3"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Drayton Manor Trip</w:t>
                  </w:r>
                </w:p>
                <w:p w14:paraId="55D00A2A"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Great Fire of London Trip</w:t>
                  </w:r>
                </w:p>
                <w:p w14:paraId="2922BFD5"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Lego Discovery Birmingham</w:t>
                  </w:r>
                </w:p>
                <w:p w14:paraId="3526084D"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Liddington Residential - Y5/Y6</w:t>
                  </w:r>
                </w:p>
                <w:p w14:paraId="0F19351D"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Lower Drayton Farm Trip</w:t>
                  </w:r>
                </w:p>
                <w:p w14:paraId="5517436B"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 xml:space="preserve">Mosque Visit </w:t>
                  </w:r>
                </w:p>
                <w:p w14:paraId="78824E50"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National Memorial Arboretum Alrewas</w:t>
                  </w:r>
                </w:p>
                <w:p w14:paraId="3A03493A"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RAF Cosford Y3</w:t>
                  </w:r>
                </w:p>
                <w:p w14:paraId="24AB0D1E" w14:textId="2B1CFAC8" w:rsidR="00CA55B1" w:rsidRPr="00CA55B1" w:rsidRDefault="00CA55B1" w:rsidP="00CA55B1">
                  <w:pPr>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Shakespeare Trip</w:t>
                  </w:r>
                </w:p>
              </w:tc>
            </w:tr>
            <w:tr w:rsidR="00CA55B1" w:rsidRPr="00CA55B1" w14:paraId="43358B05" w14:textId="77777777" w:rsidTr="004057BF">
              <w:trPr>
                <w:trHeight w:val="3270"/>
              </w:trPr>
              <w:tc>
                <w:tcPr>
                  <w:tcW w:w="7052" w:type="dxa"/>
                  <w:tcBorders>
                    <w:top w:val="nil"/>
                    <w:left w:val="nil"/>
                    <w:right w:val="nil"/>
                  </w:tcBorders>
                  <w:noWrap/>
                  <w:hideMark/>
                </w:tcPr>
                <w:p w14:paraId="649091E7"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lastRenderedPageBreak/>
                    <w:t>Shrewsbury Prison Y6</w:t>
                  </w:r>
                </w:p>
                <w:p w14:paraId="193A2D3A"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Snowdome Visit</w:t>
                  </w:r>
                </w:p>
                <w:p w14:paraId="67E5C988"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Sunshine Play Town</w:t>
                  </w:r>
                </w:p>
                <w:p w14:paraId="757160D6"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proofErr w:type="spellStart"/>
                  <w:r w:rsidRPr="00CA55B1">
                    <w:rPr>
                      <w:rFonts w:ascii="Calibri" w:hAnsi="Calibri" w:cs="Calibri"/>
                      <w:b/>
                      <w:bCs/>
                      <w:color w:val="auto"/>
                      <w:sz w:val="22"/>
                      <w:szCs w:val="22"/>
                    </w:rPr>
                    <w:t>Tanglewoods</w:t>
                  </w:r>
                  <w:proofErr w:type="spellEnd"/>
                  <w:r w:rsidRPr="00CA55B1">
                    <w:rPr>
                      <w:rFonts w:ascii="Calibri" w:hAnsi="Calibri" w:cs="Calibri"/>
                      <w:b/>
                      <w:bCs/>
                      <w:color w:val="auto"/>
                      <w:sz w:val="22"/>
                      <w:szCs w:val="22"/>
                    </w:rPr>
                    <w:t xml:space="preserve"> Year 3</w:t>
                  </w:r>
                </w:p>
                <w:p w14:paraId="199CEA4E"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Trip Credits Jubilee</w:t>
                  </w:r>
                </w:p>
                <w:p w14:paraId="33D56FDA"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Warwick Castle Trip</w:t>
                  </w:r>
                </w:p>
                <w:p w14:paraId="1E30DCE8"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 xml:space="preserve">Y3 </w:t>
                  </w:r>
                  <w:proofErr w:type="spellStart"/>
                  <w:r w:rsidRPr="00CA55B1">
                    <w:rPr>
                      <w:rFonts w:ascii="Calibri" w:hAnsi="Calibri" w:cs="Calibri"/>
                      <w:b/>
                      <w:bCs/>
                      <w:color w:val="auto"/>
                      <w:sz w:val="22"/>
                      <w:szCs w:val="22"/>
                    </w:rPr>
                    <w:t>Borreaton</w:t>
                  </w:r>
                  <w:proofErr w:type="spellEnd"/>
                  <w:r w:rsidRPr="00CA55B1">
                    <w:rPr>
                      <w:rFonts w:ascii="Calibri" w:hAnsi="Calibri" w:cs="Calibri"/>
                      <w:b/>
                      <w:bCs/>
                      <w:color w:val="auto"/>
                      <w:sz w:val="22"/>
                      <w:szCs w:val="22"/>
                    </w:rPr>
                    <w:t xml:space="preserve"> Park Residential</w:t>
                  </w:r>
                </w:p>
                <w:p w14:paraId="53977A89"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Y4 Tamworth Castle Trip</w:t>
                  </w:r>
                </w:p>
                <w:p w14:paraId="7544B3D5" w14:textId="77777777" w:rsidR="00CA55B1" w:rsidRPr="00CA55B1" w:rsidRDefault="00CA55B1" w:rsidP="00CA55B1">
                  <w:pPr>
                    <w:suppressAutoHyphens w:val="0"/>
                    <w:autoSpaceDN/>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Y6 Shakespeare Trip</w:t>
                  </w:r>
                </w:p>
                <w:p w14:paraId="5BD2DB57" w14:textId="67B3D8F4" w:rsidR="00CA55B1" w:rsidRPr="00CA55B1" w:rsidRDefault="00CA55B1" w:rsidP="00CA55B1">
                  <w:pPr>
                    <w:spacing w:after="0" w:line="240" w:lineRule="auto"/>
                    <w:ind w:firstLineChars="400" w:firstLine="883"/>
                    <w:outlineLvl w:val="1"/>
                    <w:rPr>
                      <w:rFonts w:ascii="Calibri" w:hAnsi="Calibri" w:cs="Calibri"/>
                      <w:b/>
                      <w:bCs/>
                      <w:color w:val="auto"/>
                      <w:sz w:val="22"/>
                      <w:szCs w:val="22"/>
                    </w:rPr>
                  </w:pPr>
                  <w:r w:rsidRPr="00CA55B1">
                    <w:rPr>
                      <w:rFonts w:ascii="Calibri" w:hAnsi="Calibri" w:cs="Calibri"/>
                      <w:b/>
                      <w:bCs/>
                      <w:color w:val="auto"/>
                      <w:sz w:val="22"/>
                      <w:szCs w:val="22"/>
                    </w:rPr>
                    <w:t>Year 5 Conkers</w:t>
                  </w:r>
                </w:p>
              </w:tc>
            </w:tr>
          </w:tbl>
          <w:p w14:paraId="5DA429C7" w14:textId="77777777" w:rsidR="00CA55B1" w:rsidRPr="00953FF6"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p>
        </w:tc>
        <w:tc>
          <w:tcPr>
            <w:tcW w:w="1173" w:type="dxa"/>
            <w:tcBorders>
              <w:top w:val="single" w:sz="4" w:space="0" w:color="auto"/>
              <w:left w:val="single" w:sz="4" w:space="0" w:color="auto"/>
              <w:bottom w:val="single" w:sz="4" w:space="0" w:color="auto"/>
              <w:right w:val="single" w:sz="4" w:space="0" w:color="auto"/>
            </w:tcBorders>
          </w:tcPr>
          <w:p w14:paraId="7DE3A37C" w14:textId="77777777" w:rsidR="00CA55B1" w:rsidRDefault="00CA55B1" w:rsidP="00377CA1">
            <w:pPr>
              <w:rPr>
                <w:rFonts w:ascii="Segoe UI" w:hAnsi="Segoe UI" w:cs="Segoe UI"/>
                <w:sz w:val="18"/>
                <w:szCs w:val="18"/>
              </w:rPr>
            </w:pPr>
            <w:r>
              <w:rPr>
                <w:rFonts w:ascii="Segoe UI" w:hAnsi="Segoe UI" w:cs="Segoe UI"/>
                <w:sz w:val="18"/>
                <w:szCs w:val="18"/>
              </w:rPr>
              <w:lastRenderedPageBreak/>
              <w:t>£36,558.22</w:t>
            </w:r>
          </w:p>
          <w:p w14:paraId="2103D757" w14:textId="77777777" w:rsidR="00CA55B1" w:rsidRDefault="00CA55B1" w:rsidP="00377CA1">
            <w:pPr>
              <w:suppressAutoHyphens w:val="0"/>
              <w:autoSpaceDN/>
              <w:spacing w:after="0" w:line="240" w:lineRule="auto"/>
              <w:ind w:right="45"/>
              <w:textAlignment w:val="baseline"/>
              <w:rPr>
                <w:rFonts w:cs="Arial"/>
                <w:sz w:val="22"/>
                <w:szCs w:val="22"/>
              </w:rPr>
            </w:pPr>
          </w:p>
        </w:tc>
      </w:tr>
      <w:tr w:rsidR="00CA55B1" w:rsidRPr="00E50534" w14:paraId="7711BE26" w14:textId="77777777" w:rsidTr="00CA55B1">
        <w:trPr>
          <w:trHeight w:val="305"/>
        </w:trPr>
        <w:tc>
          <w:tcPr>
            <w:tcW w:w="1242" w:type="dxa"/>
            <w:tcBorders>
              <w:top w:val="single" w:sz="6" w:space="0" w:color="000000"/>
              <w:left w:val="single" w:sz="6" w:space="0" w:color="000000"/>
              <w:bottom w:val="single" w:sz="6" w:space="0" w:color="000000"/>
              <w:right w:val="single" w:sz="6" w:space="0" w:color="000000"/>
            </w:tcBorders>
          </w:tcPr>
          <w:p w14:paraId="741342CF" w14:textId="548D60EC" w:rsidR="00CA55B1" w:rsidRPr="00457758" w:rsidRDefault="00CA55B1" w:rsidP="00377CA1">
            <w:pPr>
              <w:suppressAutoHyphens w:val="0"/>
              <w:autoSpaceDN/>
              <w:spacing w:after="0" w:line="240" w:lineRule="auto"/>
              <w:textAlignment w:val="baseline"/>
              <w:rPr>
                <w:rFonts w:ascii="Twinkl Cursive Unlooped" w:hAnsi="Twinkl Cursive Unlooped"/>
                <w:color w:val="auto"/>
                <w:sz w:val="20"/>
                <w:szCs w:val="20"/>
              </w:rPr>
            </w:pPr>
          </w:p>
          <w:p w14:paraId="21F700C1" w14:textId="77777777" w:rsidR="00CA55B1" w:rsidRPr="00457758" w:rsidRDefault="00CA55B1" w:rsidP="00377CA1">
            <w:pPr>
              <w:spacing w:after="0" w:line="240" w:lineRule="auto"/>
              <w:ind w:right="191"/>
              <w:jc w:val="both"/>
              <w:rPr>
                <w:rFonts w:ascii="Twinkl Cursive Unlooped" w:eastAsia="Calibri" w:hAnsi="Twinkl Cursive Unlooped" w:cs="Calibri"/>
                <w:sz w:val="22"/>
                <w:szCs w:val="22"/>
              </w:rPr>
            </w:pPr>
          </w:p>
        </w:tc>
        <w:tc>
          <w:tcPr>
            <w:tcW w:w="7065" w:type="dxa"/>
            <w:tcBorders>
              <w:top w:val="single" w:sz="6" w:space="0" w:color="000000"/>
              <w:left w:val="single" w:sz="6" w:space="0" w:color="000000"/>
              <w:bottom w:val="single" w:sz="6" w:space="0" w:color="000000"/>
              <w:right w:val="single" w:sz="6" w:space="0" w:color="000000"/>
            </w:tcBorders>
          </w:tcPr>
          <w:p w14:paraId="1BE4A1D7" w14:textId="1370DCDA" w:rsidR="00CA55B1" w:rsidRPr="00953FF6"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r>
              <w:rPr>
                <w:rFonts w:ascii="Twinkl Cursive Unlooped" w:eastAsia="Calibri" w:hAnsi="Twinkl Cursive Unlooped" w:cs="Calibri"/>
                <w:sz w:val="22"/>
                <w:szCs w:val="22"/>
              </w:rPr>
              <w:t>AP Provision for PPM child</w:t>
            </w:r>
          </w:p>
        </w:tc>
        <w:tc>
          <w:tcPr>
            <w:tcW w:w="1173" w:type="dxa"/>
            <w:tcBorders>
              <w:top w:val="single" w:sz="4" w:space="0" w:color="auto"/>
              <w:left w:val="single" w:sz="6" w:space="0" w:color="000000"/>
              <w:bottom w:val="single" w:sz="4" w:space="0" w:color="auto"/>
              <w:right w:val="single" w:sz="6" w:space="0" w:color="000000"/>
            </w:tcBorders>
          </w:tcPr>
          <w:p w14:paraId="2D2171A6" w14:textId="77777777" w:rsidR="00CA55B1" w:rsidRDefault="00CA55B1" w:rsidP="00377CA1">
            <w:pPr>
              <w:suppressAutoHyphens w:val="0"/>
              <w:autoSpaceDN/>
              <w:spacing w:after="0" w:line="240" w:lineRule="auto"/>
              <w:ind w:right="45"/>
              <w:textAlignment w:val="baseline"/>
              <w:rPr>
                <w:rFonts w:cs="Arial"/>
                <w:sz w:val="22"/>
                <w:szCs w:val="22"/>
              </w:rPr>
            </w:pPr>
            <w:r>
              <w:rPr>
                <w:rFonts w:cs="Arial"/>
                <w:sz w:val="22"/>
                <w:szCs w:val="22"/>
              </w:rPr>
              <w:t>£3060</w:t>
            </w:r>
          </w:p>
        </w:tc>
      </w:tr>
      <w:tr w:rsidR="00CA55B1" w:rsidRPr="00E50534" w14:paraId="00ED5245" w14:textId="77777777" w:rsidTr="00CA55B1">
        <w:trPr>
          <w:trHeight w:val="305"/>
        </w:trPr>
        <w:tc>
          <w:tcPr>
            <w:tcW w:w="1242" w:type="dxa"/>
            <w:tcBorders>
              <w:top w:val="single" w:sz="6" w:space="0" w:color="000000"/>
              <w:left w:val="single" w:sz="6" w:space="0" w:color="000000"/>
              <w:right w:val="single" w:sz="6" w:space="0" w:color="000000"/>
            </w:tcBorders>
          </w:tcPr>
          <w:p w14:paraId="332F3A19" w14:textId="77777777" w:rsidR="00CA55B1" w:rsidRPr="00457758" w:rsidRDefault="00CA55B1" w:rsidP="00377CA1">
            <w:pPr>
              <w:suppressAutoHyphens w:val="0"/>
              <w:autoSpaceDN/>
              <w:spacing w:after="0" w:line="240" w:lineRule="auto"/>
              <w:textAlignment w:val="baseline"/>
              <w:rPr>
                <w:rFonts w:ascii="Twinkl Cursive Unlooped" w:hAnsi="Twinkl Cursive Unlooped"/>
                <w:color w:val="auto"/>
                <w:sz w:val="20"/>
                <w:szCs w:val="20"/>
              </w:rPr>
            </w:pPr>
          </w:p>
        </w:tc>
        <w:tc>
          <w:tcPr>
            <w:tcW w:w="7065" w:type="dxa"/>
            <w:tcBorders>
              <w:top w:val="single" w:sz="6" w:space="0" w:color="000000"/>
              <w:left w:val="single" w:sz="6" w:space="0" w:color="000000"/>
              <w:right w:val="single" w:sz="6" w:space="0" w:color="000000"/>
            </w:tcBorders>
          </w:tcPr>
          <w:p w14:paraId="35D4AEF8" w14:textId="77777777" w:rsidR="00CA55B1" w:rsidRDefault="00CA55B1" w:rsidP="00377CA1">
            <w:pPr>
              <w:suppressAutoHyphens w:val="0"/>
              <w:autoSpaceDN/>
              <w:spacing w:after="0" w:line="240" w:lineRule="auto"/>
              <w:ind w:right="45"/>
              <w:textAlignment w:val="baseline"/>
              <w:rPr>
                <w:rFonts w:ascii="Twinkl Cursive Unlooped" w:eastAsia="Calibri" w:hAnsi="Twinkl Cursive Unlooped" w:cs="Calibri"/>
                <w:sz w:val="22"/>
                <w:szCs w:val="22"/>
              </w:rPr>
            </w:pPr>
          </w:p>
        </w:tc>
        <w:tc>
          <w:tcPr>
            <w:tcW w:w="1173" w:type="dxa"/>
            <w:tcBorders>
              <w:top w:val="single" w:sz="4" w:space="0" w:color="auto"/>
              <w:left w:val="single" w:sz="6" w:space="0" w:color="000000"/>
              <w:right w:val="single" w:sz="6" w:space="0" w:color="000000"/>
            </w:tcBorders>
          </w:tcPr>
          <w:p w14:paraId="3B492A6C" w14:textId="77777777" w:rsidR="00CA55B1" w:rsidRDefault="00CA55B1" w:rsidP="00377CA1">
            <w:pPr>
              <w:suppressAutoHyphens w:val="0"/>
              <w:autoSpaceDN/>
              <w:spacing w:after="0" w:line="240" w:lineRule="auto"/>
              <w:ind w:right="45"/>
              <w:textAlignment w:val="baseline"/>
              <w:rPr>
                <w:rFonts w:cs="Arial"/>
                <w:sz w:val="22"/>
                <w:szCs w:val="22"/>
              </w:rPr>
            </w:pPr>
          </w:p>
        </w:tc>
      </w:tr>
    </w:tbl>
    <w:p w14:paraId="1A6203DC" w14:textId="77777777" w:rsidR="00E50534" w:rsidRPr="00E50534" w:rsidRDefault="00E50534" w:rsidP="00E50534"/>
    <w:p w14:paraId="3D3AD248" w14:textId="77777777" w:rsidR="00E50534" w:rsidRDefault="00E50534" w:rsidP="00E50534">
      <w:pPr>
        <w:pStyle w:val="Heading2"/>
        <w:spacing w:before="600"/>
      </w:pPr>
      <w:r>
        <w:t>Externally provided programmes</w:t>
      </w:r>
    </w:p>
    <w:p w14:paraId="14A1F950" w14:textId="77777777" w:rsidR="00E50534" w:rsidRDefault="00E50534" w:rsidP="00E50534">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50534" w14:paraId="4E766833" w14:textId="77777777" w:rsidTr="008676CF">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E62DC8" w14:textId="77777777" w:rsidR="00E50534" w:rsidRDefault="00E50534" w:rsidP="008676CF">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D772295" w14:textId="77777777" w:rsidR="00E50534" w:rsidRDefault="00E50534" w:rsidP="008676CF">
            <w:pPr>
              <w:pStyle w:val="TableHeader"/>
              <w:jc w:val="left"/>
            </w:pPr>
            <w:r>
              <w:t>Provider</w:t>
            </w:r>
          </w:p>
        </w:tc>
      </w:tr>
      <w:tr w:rsidR="00E50534" w14:paraId="33BACD79" w14:textId="77777777" w:rsidTr="008676CF">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83D9A" w14:textId="62C4F67F" w:rsidR="00E50534" w:rsidRDefault="00425580" w:rsidP="008676CF">
            <w:pPr>
              <w:pStyle w:val="TableRow"/>
            </w:pPr>
            <w:r>
              <w:t>NA</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004F4" w14:textId="354FDEE0" w:rsidR="00E50534" w:rsidRDefault="00425580" w:rsidP="008676CF">
            <w:pPr>
              <w:pStyle w:val="TableRowCentered"/>
              <w:jc w:val="left"/>
            </w:pPr>
            <w:r>
              <w:t>NA</w:t>
            </w:r>
          </w:p>
        </w:tc>
      </w:tr>
    </w:tbl>
    <w:p w14:paraId="3138109A" w14:textId="77777777" w:rsidR="00E50534" w:rsidRDefault="00E50534" w:rsidP="00E50534">
      <w:pPr>
        <w:spacing w:after="0" w:line="240" w:lineRule="auto"/>
      </w:pPr>
    </w:p>
    <w:p w14:paraId="710D2A2B" w14:textId="77777777" w:rsidR="00E50534" w:rsidRDefault="00E50534" w:rsidP="00E50534"/>
    <w:p w14:paraId="2117B8D9" w14:textId="77777777" w:rsidR="00A55E78" w:rsidRDefault="00A55E78"/>
    <w:sectPr w:rsidR="00A55E78">
      <w:headerReference w:type="default" r:id="rId32"/>
      <w:footerReference w:type="default" r:id="rId3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AAD7F" w14:textId="77777777" w:rsidR="00FA35C2" w:rsidRDefault="00FA35C2">
      <w:pPr>
        <w:spacing w:after="0" w:line="240" w:lineRule="auto"/>
      </w:pPr>
      <w:r>
        <w:separator/>
      </w:r>
    </w:p>
  </w:endnote>
  <w:endnote w:type="continuationSeparator" w:id="0">
    <w:p w14:paraId="5763496C" w14:textId="77777777" w:rsidR="00FA35C2" w:rsidRDefault="00FA3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winkl Cursive Unlooped">
    <w:altName w:val="Calibri"/>
    <w:charset w:val="00"/>
    <w:family w:val="auto"/>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E07B" w14:textId="77777777" w:rsidR="00277623" w:rsidRDefault="00E50534">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B3ED1" w14:textId="77777777" w:rsidR="00FA35C2" w:rsidRDefault="00FA35C2">
      <w:pPr>
        <w:spacing w:after="0" w:line="240" w:lineRule="auto"/>
      </w:pPr>
      <w:r>
        <w:separator/>
      </w:r>
    </w:p>
  </w:footnote>
  <w:footnote w:type="continuationSeparator" w:id="0">
    <w:p w14:paraId="500996B4" w14:textId="77777777" w:rsidR="00FA35C2" w:rsidRDefault="00FA3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51032" w14:textId="77777777" w:rsidR="00277623" w:rsidRDefault="002776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79C3"/>
    <w:multiLevelType w:val="hybridMultilevel"/>
    <w:tmpl w:val="16A04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E1507"/>
    <w:multiLevelType w:val="hybridMultilevel"/>
    <w:tmpl w:val="D8D0211C"/>
    <w:lvl w:ilvl="0" w:tplc="9B66149C">
      <w:start w:val="1"/>
      <w:numFmt w:val="bullet"/>
      <w:lvlText w:val="•"/>
      <w:lvlJc w:val="left"/>
      <w:pPr>
        <w:ind w:left="824"/>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0774464C">
      <w:start w:val="1"/>
      <w:numFmt w:val="bullet"/>
      <w:lvlText w:val="o"/>
      <w:lvlJc w:val="left"/>
      <w:pPr>
        <w:ind w:left="154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49747AAC">
      <w:start w:val="1"/>
      <w:numFmt w:val="bullet"/>
      <w:lvlText w:val="▪"/>
      <w:lvlJc w:val="left"/>
      <w:pPr>
        <w:ind w:left="226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9C1A1954">
      <w:start w:val="1"/>
      <w:numFmt w:val="bullet"/>
      <w:lvlText w:val="•"/>
      <w:lvlJc w:val="left"/>
      <w:pPr>
        <w:ind w:left="2989"/>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2A509296">
      <w:start w:val="1"/>
      <w:numFmt w:val="bullet"/>
      <w:lvlText w:val="o"/>
      <w:lvlJc w:val="left"/>
      <w:pPr>
        <w:ind w:left="370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F914F5D6">
      <w:start w:val="1"/>
      <w:numFmt w:val="bullet"/>
      <w:lvlText w:val="▪"/>
      <w:lvlJc w:val="left"/>
      <w:pPr>
        <w:ind w:left="442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B4969700">
      <w:start w:val="1"/>
      <w:numFmt w:val="bullet"/>
      <w:lvlText w:val="•"/>
      <w:lvlJc w:val="left"/>
      <w:pPr>
        <w:ind w:left="5149"/>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5C24360C">
      <w:start w:val="1"/>
      <w:numFmt w:val="bullet"/>
      <w:lvlText w:val="o"/>
      <w:lvlJc w:val="left"/>
      <w:pPr>
        <w:ind w:left="586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ED0ED31E">
      <w:start w:val="1"/>
      <w:numFmt w:val="bullet"/>
      <w:lvlText w:val="▪"/>
      <w:lvlJc w:val="left"/>
      <w:pPr>
        <w:ind w:left="658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2" w15:restartNumberingAfterBreak="0">
    <w:nsid w:val="164D3FF1"/>
    <w:multiLevelType w:val="hybridMultilevel"/>
    <w:tmpl w:val="85547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481A4558"/>
    <w:multiLevelType w:val="hybridMultilevel"/>
    <w:tmpl w:val="EA28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5D5AA1"/>
    <w:multiLevelType w:val="hybridMultilevel"/>
    <w:tmpl w:val="B47EF8FA"/>
    <w:lvl w:ilvl="0" w:tplc="08090001">
      <w:start w:val="1"/>
      <w:numFmt w:val="bullet"/>
      <w:lvlText w:val=""/>
      <w:lvlJc w:val="left"/>
      <w:pPr>
        <w:ind w:left="474" w:hanging="360"/>
      </w:pPr>
      <w:rPr>
        <w:rFonts w:ascii="Symbol" w:hAnsi="Symbol" w:hint="default"/>
      </w:rPr>
    </w:lvl>
    <w:lvl w:ilvl="1" w:tplc="08090003">
      <w:start w:val="1"/>
      <w:numFmt w:val="bullet"/>
      <w:lvlText w:val="o"/>
      <w:lvlJc w:val="left"/>
      <w:pPr>
        <w:ind w:left="1194" w:hanging="360"/>
      </w:pPr>
      <w:rPr>
        <w:rFonts w:ascii="Courier New" w:hAnsi="Courier New" w:cs="Courier New" w:hint="default"/>
      </w:rPr>
    </w:lvl>
    <w:lvl w:ilvl="2" w:tplc="08090005">
      <w:start w:val="1"/>
      <w:numFmt w:val="bullet"/>
      <w:lvlText w:val=""/>
      <w:lvlJc w:val="left"/>
      <w:pPr>
        <w:ind w:left="1914" w:hanging="360"/>
      </w:pPr>
      <w:rPr>
        <w:rFonts w:ascii="Wingdings" w:hAnsi="Wingdings" w:hint="default"/>
      </w:rPr>
    </w:lvl>
    <w:lvl w:ilvl="3" w:tplc="08090001">
      <w:start w:val="1"/>
      <w:numFmt w:val="bullet"/>
      <w:lvlText w:val=""/>
      <w:lvlJc w:val="left"/>
      <w:pPr>
        <w:ind w:left="2634" w:hanging="360"/>
      </w:pPr>
      <w:rPr>
        <w:rFonts w:ascii="Symbol" w:hAnsi="Symbol" w:hint="default"/>
      </w:rPr>
    </w:lvl>
    <w:lvl w:ilvl="4" w:tplc="08090003">
      <w:start w:val="1"/>
      <w:numFmt w:val="bullet"/>
      <w:lvlText w:val="o"/>
      <w:lvlJc w:val="left"/>
      <w:pPr>
        <w:ind w:left="3354" w:hanging="360"/>
      </w:pPr>
      <w:rPr>
        <w:rFonts w:ascii="Courier New" w:hAnsi="Courier New" w:cs="Courier New" w:hint="default"/>
      </w:rPr>
    </w:lvl>
    <w:lvl w:ilvl="5" w:tplc="08090005">
      <w:start w:val="1"/>
      <w:numFmt w:val="bullet"/>
      <w:lvlText w:val=""/>
      <w:lvlJc w:val="left"/>
      <w:pPr>
        <w:ind w:left="4074" w:hanging="360"/>
      </w:pPr>
      <w:rPr>
        <w:rFonts w:ascii="Wingdings" w:hAnsi="Wingdings" w:hint="default"/>
      </w:rPr>
    </w:lvl>
    <w:lvl w:ilvl="6" w:tplc="08090001">
      <w:start w:val="1"/>
      <w:numFmt w:val="bullet"/>
      <w:lvlText w:val=""/>
      <w:lvlJc w:val="left"/>
      <w:pPr>
        <w:ind w:left="4794" w:hanging="360"/>
      </w:pPr>
      <w:rPr>
        <w:rFonts w:ascii="Symbol" w:hAnsi="Symbol" w:hint="default"/>
      </w:rPr>
    </w:lvl>
    <w:lvl w:ilvl="7" w:tplc="08090003">
      <w:start w:val="1"/>
      <w:numFmt w:val="bullet"/>
      <w:lvlText w:val="o"/>
      <w:lvlJc w:val="left"/>
      <w:pPr>
        <w:ind w:left="5514" w:hanging="360"/>
      </w:pPr>
      <w:rPr>
        <w:rFonts w:ascii="Courier New" w:hAnsi="Courier New" w:cs="Courier New" w:hint="default"/>
      </w:rPr>
    </w:lvl>
    <w:lvl w:ilvl="8" w:tplc="08090005">
      <w:start w:val="1"/>
      <w:numFmt w:val="bullet"/>
      <w:lvlText w:val=""/>
      <w:lvlJc w:val="left"/>
      <w:pPr>
        <w:ind w:left="6234" w:hanging="360"/>
      </w:pPr>
      <w:rPr>
        <w:rFonts w:ascii="Wingdings" w:hAnsi="Wingdings" w:hint="default"/>
      </w:rPr>
    </w:lvl>
  </w:abstractNum>
  <w:abstractNum w:abstractNumId="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D253C7B"/>
    <w:multiLevelType w:val="hybridMultilevel"/>
    <w:tmpl w:val="D16CB0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764447883">
    <w:abstractNumId w:val="1"/>
  </w:num>
  <w:num w:numId="2" w16cid:durableId="2112312364">
    <w:abstractNumId w:val="6"/>
  </w:num>
  <w:num w:numId="3" w16cid:durableId="1619944534">
    <w:abstractNumId w:val="4"/>
  </w:num>
  <w:num w:numId="4" w16cid:durableId="1154372830">
    <w:abstractNumId w:val="2"/>
  </w:num>
  <w:num w:numId="5" w16cid:durableId="1984697008">
    <w:abstractNumId w:val="3"/>
  </w:num>
  <w:num w:numId="6" w16cid:durableId="1314333991">
    <w:abstractNumId w:val="7"/>
  </w:num>
  <w:num w:numId="7" w16cid:durableId="1558392437">
    <w:abstractNumId w:val="5"/>
  </w:num>
  <w:num w:numId="8" w16cid:durableId="2112238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34"/>
    <w:rsid w:val="00005751"/>
    <w:rsid w:val="00011566"/>
    <w:rsid w:val="00023FA3"/>
    <w:rsid w:val="0003093B"/>
    <w:rsid w:val="000829F6"/>
    <w:rsid w:val="000838F4"/>
    <w:rsid w:val="00085FD6"/>
    <w:rsid w:val="000D742F"/>
    <w:rsid w:val="000E54AC"/>
    <w:rsid w:val="001031AA"/>
    <w:rsid w:val="0012775A"/>
    <w:rsid w:val="00164E91"/>
    <w:rsid w:val="001C4617"/>
    <w:rsid w:val="001D307A"/>
    <w:rsid w:val="001E5193"/>
    <w:rsid w:val="001F0800"/>
    <w:rsid w:val="001F7CC1"/>
    <w:rsid w:val="00206A05"/>
    <w:rsid w:val="002164AD"/>
    <w:rsid w:val="00224687"/>
    <w:rsid w:val="00277623"/>
    <w:rsid w:val="00290189"/>
    <w:rsid w:val="002B3BCB"/>
    <w:rsid w:val="002B3CCA"/>
    <w:rsid w:val="003126AE"/>
    <w:rsid w:val="0031367E"/>
    <w:rsid w:val="00317B0B"/>
    <w:rsid w:val="0035558E"/>
    <w:rsid w:val="00380628"/>
    <w:rsid w:val="00387015"/>
    <w:rsid w:val="003A20C2"/>
    <w:rsid w:val="003B2A74"/>
    <w:rsid w:val="003B7F2E"/>
    <w:rsid w:val="003D4FCF"/>
    <w:rsid w:val="004116EB"/>
    <w:rsid w:val="00412343"/>
    <w:rsid w:val="00413C2A"/>
    <w:rsid w:val="00425580"/>
    <w:rsid w:val="004642D6"/>
    <w:rsid w:val="004650A7"/>
    <w:rsid w:val="00480EE6"/>
    <w:rsid w:val="004A3F39"/>
    <w:rsid w:val="004C59B3"/>
    <w:rsid w:val="004C6621"/>
    <w:rsid w:val="004E29D7"/>
    <w:rsid w:val="004E5309"/>
    <w:rsid w:val="004F716D"/>
    <w:rsid w:val="0050540F"/>
    <w:rsid w:val="0052765D"/>
    <w:rsid w:val="005345C1"/>
    <w:rsid w:val="00584541"/>
    <w:rsid w:val="005B0BAF"/>
    <w:rsid w:val="00617CC1"/>
    <w:rsid w:val="006404EC"/>
    <w:rsid w:val="006A7329"/>
    <w:rsid w:val="006E4AF4"/>
    <w:rsid w:val="00712140"/>
    <w:rsid w:val="00715C48"/>
    <w:rsid w:val="0072400C"/>
    <w:rsid w:val="00784B08"/>
    <w:rsid w:val="007A6F60"/>
    <w:rsid w:val="007C5ABD"/>
    <w:rsid w:val="00803A73"/>
    <w:rsid w:val="00847807"/>
    <w:rsid w:val="008506FB"/>
    <w:rsid w:val="00856BC7"/>
    <w:rsid w:val="0088071D"/>
    <w:rsid w:val="008854D9"/>
    <w:rsid w:val="0088630B"/>
    <w:rsid w:val="00891A24"/>
    <w:rsid w:val="008C2879"/>
    <w:rsid w:val="008D080C"/>
    <w:rsid w:val="00953FF6"/>
    <w:rsid w:val="009667EE"/>
    <w:rsid w:val="009978AF"/>
    <w:rsid w:val="009C13E2"/>
    <w:rsid w:val="009E1227"/>
    <w:rsid w:val="009E12A7"/>
    <w:rsid w:val="009F5195"/>
    <w:rsid w:val="00A06988"/>
    <w:rsid w:val="00A25D00"/>
    <w:rsid w:val="00A43AF1"/>
    <w:rsid w:val="00A53C17"/>
    <w:rsid w:val="00A55E78"/>
    <w:rsid w:val="00A93597"/>
    <w:rsid w:val="00B12FA8"/>
    <w:rsid w:val="00B24ED7"/>
    <w:rsid w:val="00B3395F"/>
    <w:rsid w:val="00B4642E"/>
    <w:rsid w:val="00B61222"/>
    <w:rsid w:val="00B66BD1"/>
    <w:rsid w:val="00B81EBB"/>
    <w:rsid w:val="00B905F7"/>
    <w:rsid w:val="00BD1ECB"/>
    <w:rsid w:val="00BF0332"/>
    <w:rsid w:val="00BF10FE"/>
    <w:rsid w:val="00C27667"/>
    <w:rsid w:val="00CA55B1"/>
    <w:rsid w:val="00CD026A"/>
    <w:rsid w:val="00CD2A2C"/>
    <w:rsid w:val="00CE3FC1"/>
    <w:rsid w:val="00CE71BD"/>
    <w:rsid w:val="00D1054F"/>
    <w:rsid w:val="00D66B1C"/>
    <w:rsid w:val="00D77175"/>
    <w:rsid w:val="00D779F2"/>
    <w:rsid w:val="00D82637"/>
    <w:rsid w:val="00DD74BB"/>
    <w:rsid w:val="00E50534"/>
    <w:rsid w:val="00EA31A9"/>
    <w:rsid w:val="00ED1C19"/>
    <w:rsid w:val="00F25ADF"/>
    <w:rsid w:val="00F5047E"/>
    <w:rsid w:val="00F633A8"/>
    <w:rsid w:val="00F70368"/>
    <w:rsid w:val="00F70EC0"/>
    <w:rsid w:val="00FA35C2"/>
    <w:rsid w:val="00FA47DB"/>
    <w:rsid w:val="00FA4A63"/>
    <w:rsid w:val="00FB23DB"/>
    <w:rsid w:val="00FB5E3B"/>
    <w:rsid w:val="00FC0B65"/>
    <w:rsid w:val="00FD6338"/>
    <w:rsid w:val="00FF0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B94CC"/>
  <w15:chartTrackingRefBased/>
  <w15:docId w15:val="{E04F5DCE-043A-4637-814D-60BC28A0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534"/>
    <w:pPr>
      <w:suppressAutoHyphens/>
      <w:autoSpaceDN w:val="0"/>
      <w:spacing w:after="240" w:line="288" w:lineRule="auto"/>
    </w:pPr>
    <w:rPr>
      <w:rFonts w:ascii="Arial" w:eastAsia="Times New Roman" w:hAnsi="Arial" w:cs="Times New Roman"/>
      <w:color w:val="0D0D0D"/>
      <w:sz w:val="24"/>
      <w:szCs w:val="24"/>
      <w:lang w:eastAsia="en-GB"/>
    </w:rPr>
  </w:style>
  <w:style w:type="paragraph" w:styleId="Heading1">
    <w:name w:val="heading 1"/>
    <w:basedOn w:val="Normal"/>
    <w:next w:val="Normal"/>
    <w:link w:val="Heading1Char"/>
    <w:uiPriority w:val="9"/>
    <w:qFormat/>
    <w:rsid w:val="00E50534"/>
    <w:pPr>
      <w:pageBreakBefore/>
      <w:spacing w:line="240" w:lineRule="auto"/>
      <w:outlineLvl w:val="0"/>
    </w:pPr>
    <w:rPr>
      <w:b/>
      <w:color w:val="104F75"/>
      <w:sz w:val="36"/>
    </w:rPr>
  </w:style>
  <w:style w:type="paragraph" w:styleId="Heading2">
    <w:name w:val="heading 2"/>
    <w:basedOn w:val="Normal"/>
    <w:next w:val="Normal"/>
    <w:link w:val="Heading2Char"/>
    <w:uiPriority w:val="9"/>
    <w:unhideWhenUsed/>
    <w:qFormat/>
    <w:rsid w:val="00E50534"/>
    <w:pPr>
      <w:keepNext/>
      <w:spacing w:before="480" w:line="240" w:lineRule="auto"/>
      <w:outlineLvl w:val="1"/>
    </w:pPr>
    <w:rPr>
      <w:b/>
      <w:color w:val="104F75"/>
      <w:sz w:val="32"/>
      <w:szCs w:val="32"/>
    </w:rPr>
  </w:style>
  <w:style w:type="paragraph" w:styleId="Heading5">
    <w:name w:val="heading 5"/>
    <w:basedOn w:val="Normal"/>
    <w:next w:val="Normal"/>
    <w:link w:val="Heading5Char"/>
    <w:uiPriority w:val="9"/>
    <w:semiHidden/>
    <w:unhideWhenUsed/>
    <w:qFormat/>
    <w:rsid w:val="0003093B"/>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03093B"/>
    <w:pPr>
      <w:numPr>
        <w:ilvl w:val="5"/>
        <w:numId w:val="5"/>
      </w:numPr>
      <w:spacing w:before="240" w:after="60"/>
      <w:outlineLvl w:val="5"/>
    </w:pPr>
    <w:rPr>
      <w:rFonts w:ascii="Calibri" w:hAnsi="Calibri"/>
      <w:b/>
      <w:bCs/>
      <w:szCs w:val="22"/>
    </w:rPr>
  </w:style>
  <w:style w:type="paragraph" w:styleId="Heading7">
    <w:name w:val="heading 7"/>
    <w:basedOn w:val="Normal"/>
    <w:next w:val="Normal"/>
    <w:link w:val="Heading7Char"/>
    <w:rsid w:val="0003093B"/>
    <w:pPr>
      <w:numPr>
        <w:ilvl w:val="6"/>
        <w:numId w:val="5"/>
      </w:numPr>
      <w:spacing w:before="240" w:after="60"/>
      <w:outlineLvl w:val="6"/>
    </w:pPr>
    <w:rPr>
      <w:rFonts w:ascii="Calibri" w:hAnsi="Calibri"/>
    </w:rPr>
  </w:style>
  <w:style w:type="paragraph" w:styleId="Heading8">
    <w:name w:val="heading 8"/>
    <w:basedOn w:val="Normal"/>
    <w:next w:val="Normal"/>
    <w:link w:val="Heading8Char"/>
    <w:rsid w:val="0003093B"/>
    <w:pPr>
      <w:numPr>
        <w:ilvl w:val="7"/>
        <w:numId w:val="5"/>
      </w:numPr>
      <w:spacing w:before="240" w:after="60"/>
      <w:outlineLvl w:val="7"/>
    </w:pPr>
    <w:rPr>
      <w:rFonts w:ascii="Calibri" w:hAnsi="Calibri"/>
      <w:i/>
      <w:iCs/>
    </w:rPr>
  </w:style>
  <w:style w:type="paragraph" w:styleId="Heading9">
    <w:name w:val="heading 9"/>
    <w:basedOn w:val="Normal"/>
    <w:next w:val="Normal"/>
    <w:link w:val="Heading9Char"/>
    <w:rsid w:val="0003093B"/>
    <w:pPr>
      <w:numPr>
        <w:ilvl w:val="8"/>
        <w:numId w:val="5"/>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0534"/>
    <w:rPr>
      <w:rFonts w:ascii="Arial" w:eastAsia="Times New Roman" w:hAnsi="Arial" w:cs="Times New Roman"/>
      <w:b/>
      <w:color w:val="104F75"/>
      <w:sz w:val="36"/>
      <w:szCs w:val="24"/>
      <w:lang w:eastAsia="en-GB"/>
    </w:rPr>
  </w:style>
  <w:style w:type="character" w:customStyle="1" w:styleId="Heading2Char">
    <w:name w:val="Heading 2 Char"/>
    <w:basedOn w:val="DefaultParagraphFont"/>
    <w:link w:val="Heading2"/>
    <w:rsid w:val="00E50534"/>
    <w:rPr>
      <w:rFonts w:ascii="Arial" w:eastAsia="Times New Roman" w:hAnsi="Arial" w:cs="Times New Roman"/>
      <w:b/>
      <w:color w:val="104F75"/>
      <w:sz w:val="32"/>
      <w:szCs w:val="32"/>
      <w:lang w:eastAsia="en-GB"/>
    </w:rPr>
  </w:style>
  <w:style w:type="paragraph" w:customStyle="1" w:styleId="TableHeader">
    <w:name w:val="TableHeader"/>
    <w:rsid w:val="00E50534"/>
    <w:pPr>
      <w:suppressAutoHyphens/>
      <w:autoSpaceDN w:val="0"/>
      <w:spacing w:before="60" w:after="60" w:line="240" w:lineRule="auto"/>
      <w:ind w:left="57" w:right="57"/>
      <w:jc w:val="center"/>
    </w:pPr>
    <w:rPr>
      <w:rFonts w:ascii="Arial" w:eastAsia="Times New Roman" w:hAnsi="Arial" w:cs="Times New Roman"/>
      <w:b/>
      <w:color w:val="0D0D0D"/>
      <w:sz w:val="24"/>
      <w:szCs w:val="24"/>
      <w:lang w:eastAsia="en-GB"/>
    </w:rPr>
  </w:style>
  <w:style w:type="paragraph" w:customStyle="1" w:styleId="TableRow">
    <w:name w:val="TableRow"/>
    <w:rsid w:val="00E50534"/>
    <w:pPr>
      <w:suppressAutoHyphens/>
      <w:autoSpaceDN w:val="0"/>
      <w:spacing w:before="60" w:after="60" w:line="240" w:lineRule="auto"/>
      <w:ind w:left="57" w:right="57"/>
    </w:pPr>
    <w:rPr>
      <w:rFonts w:ascii="Arial" w:eastAsia="Times New Roman" w:hAnsi="Arial" w:cs="Times New Roman"/>
      <w:color w:val="0D0D0D"/>
      <w:sz w:val="24"/>
      <w:szCs w:val="24"/>
      <w:lang w:eastAsia="en-GB"/>
    </w:rPr>
  </w:style>
  <w:style w:type="paragraph" w:styleId="Header">
    <w:name w:val="header"/>
    <w:basedOn w:val="Normal"/>
    <w:link w:val="HeaderChar"/>
    <w:rsid w:val="00E50534"/>
    <w:pPr>
      <w:tabs>
        <w:tab w:val="center" w:pos="4513"/>
        <w:tab w:val="right" w:pos="9026"/>
      </w:tabs>
      <w:spacing w:after="0" w:line="240" w:lineRule="auto"/>
    </w:pPr>
  </w:style>
  <w:style w:type="character" w:customStyle="1" w:styleId="HeaderChar">
    <w:name w:val="Header Char"/>
    <w:basedOn w:val="DefaultParagraphFont"/>
    <w:link w:val="Header"/>
    <w:rsid w:val="00E50534"/>
    <w:rPr>
      <w:rFonts w:ascii="Arial" w:eastAsia="Times New Roman" w:hAnsi="Arial" w:cs="Times New Roman"/>
      <w:color w:val="0D0D0D"/>
      <w:sz w:val="24"/>
      <w:szCs w:val="24"/>
      <w:lang w:eastAsia="en-GB"/>
    </w:rPr>
  </w:style>
  <w:style w:type="paragraph" w:styleId="Footer">
    <w:name w:val="footer"/>
    <w:basedOn w:val="Normal"/>
    <w:link w:val="FooterChar"/>
    <w:rsid w:val="00E50534"/>
    <w:pPr>
      <w:tabs>
        <w:tab w:val="center" w:pos="4513"/>
        <w:tab w:val="right" w:pos="9026"/>
      </w:tabs>
      <w:spacing w:after="0" w:line="240" w:lineRule="auto"/>
    </w:pPr>
  </w:style>
  <w:style w:type="character" w:customStyle="1" w:styleId="FooterChar">
    <w:name w:val="Footer Char"/>
    <w:basedOn w:val="DefaultParagraphFont"/>
    <w:link w:val="Footer"/>
    <w:rsid w:val="00E50534"/>
    <w:rPr>
      <w:rFonts w:ascii="Arial" w:eastAsia="Times New Roman" w:hAnsi="Arial" w:cs="Times New Roman"/>
      <w:color w:val="0D0D0D"/>
      <w:sz w:val="24"/>
      <w:szCs w:val="24"/>
      <w:lang w:eastAsia="en-GB"/>
    </w:rPr>
  </w:style>
  <w:style w:type="paragraph" w:customStyle="1" w:styleId="TableRowCentered">
    <w:name w:val="TableRowCentered"/>
    <w:basedOn w:val="TableRow"/>
    <w:rsid w:val="00E50534"/>
    <w:pPr>
      <w:jc w:val="center"/>
    </w:pPr>
    <w:rPr>
      <w:szCs w:val="20"/>
    </w:rPr>
  </w:style>
  <w:style w:type="character" w:customStyle="1" w:styleId="normaltextrun">
    <w:name w:val="normaltextrun"/>
    <w:basedOn w:val="DefaultParagraphFont"/>
    <w:rsid w:val="00E50534"/>
  </w:style>
  <w:style w:type="character" w:customStyle="1" w:styleId="eop">
    <w:name w:val="eop"/>
    <w:basedOn w:val="DefaultParagraphFont"/>
    <w:rsid w:val="00E50534"/>
  </w:style>
  <w:style w:type="table" w:customStyle="1" w:styleId="TableGrid">
    <w:name w:val="TableGrid"/>
    <w:rsid w:val="004E29D7"/>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224687"/>
    <w:pPr>
      <w:numPr>
        <w:numId w:val="2"/>
      </w:numPr>
      <w:contextualSpacing/>
    </w:pPr>
  </w:style>
  <w:style w:type="numbering" w:customStyle="1" w:styleId="LFO25">
    <w:name w:val="LFO25"/>
    <w:basedOn w:val="NoList"/>
    <w:rsid w:val="00224687"/>
    <w:pPr>
      <w:numPr>
        <w:numId w:val="2"/>
      </w:numPr>
    </w:pPr>
  </w:style>
  <w:style w:type="character" w:styleId="Hyperlink">
    <w:name w:val="Hyperlink"/>
    <w:rsid w:val="00224687"/>
    <w:rPr>
      <w:rFonts w:ascii="Arial" w:hAnsi="Arial"/>
      <w:color w:val="0000FF"/>
      <w:sz w:val="24"/>
      <w:u w:val="single"/>
    </w:rPr>
  </w:style>
  <w:style w:type="paragraph" w:customStyle="1" w:styleId="SubtitleText">
    <w:name w:val="SubtitleText"/>
    <w:basedOn w:val="Normal"/>
    <w:rsid w:val="009978AF"/>
    <w:pPr>
      <w:spacing w:after="1520"/>
    </w:pPr>
    <w:rPr>
      <w:rFonts w:cs="Arial"/>
      <w:b/>
      <w:color w:val="104F75"/>
      <w:sz w:val="48"/>
      <w:szCs w:val="48"/>
    </w:rPr>
  </w:style>
  <w:style w:type="character" w:customStyle="1" w:styleId="Heading5Char">
    <w:name w:val="Heading 5 Char"/>
    <w:basedOn w:val="DefaultParagraphFont"/>
    <w:link w:val="Heading5"/>
    <w:uiPriority w:val="9"/>
    <w:semiHidden/>
    <w:rsid w:val="0003093B"/>
    <w:rPr>
      <w:rFonts w:ascii="Calibri" w:eastAsia="Times New Roman" w:hAnsi="Calibri" w:cs="Times New Roman"/>
      <w:b/>
      <w:bCs/>
      <w:i/>
      <w:iCs/>
      <w:color w:val="0D0D0D"/>
      <w:sz w:val="26"/>
      <w:szCs w:val="26"/>
      <w:lang w:eastAsia="en-GB"/>
    </w:rPr>
  </w:style>
  <w:style w:type="character" w:customStyle="1" w:styleId="Heading6Char">
    <w:name w:val="Heading 6 Char"/>
    <w:basedOn w:val="DefaultParagraphFont"/>
    <w:link w:val="Heading6"/>
    <w:uiPriority w:val="9"/>
    <w:semiHidden/>
    <w:rsid w:val="0003093B"/>
    <w:rPr>
      <w:rFonts w:ascii="Calibri" w:eastAsia="Times New Roman" w:hAnsi="Calibri" w:cs="Times New Roman"/>
      <w:b/>
      <w:bCs/>
      <w:color w:val="0D0D0D"/>
      <w:sz w:val="24"/>
      <w:lang w:eastAsia="en-GB"/>
    </w:rPr>
  </w:style>
  <w:style w:type="character" w:customStyle="1" w:styleId="Heading7Char">
    <w:name w:val="Heading 7 Char"/>
    <w:basedOn w:val="DefaultParagraphFont"/>
    <w:link w:val="Heading7"/>
    <w:rsid w:val="0003093B"/>
    <w:rPr>
      <w:rFonts w:ascii="Calibri" w:eastAsia="Times New Roman" w:hAnsi="Calibri" w:cs="Times New Roman"/>
      <w:color w:val="0D0D0D"/>
      <w:sz w:val="24"/>
      <w:szCs w:val="24"/>
      <w:lang w:eastAsia="en-GB"/>
    </w:rPr>
  </w:style>
  <w:style w:type="character" w:customStyle="1" w:styleId="Heading8Char">
    <w:name w:val="Heading 8 Char"/>
    <w:basedOn w:val="DefaultParagraphFont"/>
    <w:link w:val="Heading8"/>
    <w:rsid w:val="0003093B"/>
    <w:rPr>
      <w:rFonts w:ascii="Calibri" w:eastAsia="Times New Roman" w:hAnsi="Calibri" w:cs="Times New Roman"/>
      <w:i/>
      <w:iCs/>
      <w:color w:val="0D0D0D"/>
      <w:sz w:val="24"/>
      <w:szCs w:val="24"/>
      <w:lang w:eastAsia="en-GB"/>
    </w:rPr>
  </w:style>
  <w:style w:type="character" w:customStyle="1" w:styleId="Heading9Char">
    <w:name w:val="Heading 9 Char"/>
    <w:basedOn w:val="DefaultParagraphFont"/>
    <w:link w:val="Heading9"/>
    <w:rsid w:val="0003093B"/>
    <w:rPr>
      <w:rFonts w:ascii="Cambria" w:eastAsia="Times New Roman" w:hAnsi="Cambria" w:cs="Times New Roman"/>
      <w:color w:val="0D0D0D"/>
      <w:sz w:val="24"/>
      <w:lang w:eastAsia="en-GB"/>
    </w:rPr>
  </w:style>
  <w:style w:type="numbering" w:customStyle="1" w:styleId="WWOutlineListStyle1">
    <w:name w:val="WW_OutlineListStyle_1"/>
    <w:basedOn w:val="NoList"/>
    <w:rsid w:val="0003093B"/>
    <w:pPr>
      <w:numPr>
        <w:numId w:val="5"/>
      </w:numPr>
    </w:pPr>
  </w:style>
  <w:style w:type="character" w:customStyle="1" w:styleId="Heading3Char">
    <w:name w:val="Heading 3 Char"/>
    <w:rsid w:val="0003093B"/>
    <w:rPr>
      <w:b/>
      <w:bCs/>
      <w:color w:val="104F75"/>
      <w:sz w:val="28"/>
      <w:szCs w:val="28"/>
    </w:rPr>
  </w:style>
  <w:style w:type="paragraph" w:customStyle="1" w:styleId="paragraph">
    <w:name w:val="paragraph"/>
    <w:basedOn w:val="Normal"/>
    <w:rsid w:val="0003093B"/>
    <w:pPr>
      <w:suppressAutoHyphens w:val="0"/>
      <w:autoSpaceDN/>
      <w:spacing w:before="100" w:beforeAutospacing="1" w:after="100" w:afterAutospacing="1" w:line="240" w:lineRule="auto"/>
    </w:pPr>
    <w:rPr>
      <w:rFonts w:ascii="Times New Roman" w:hAnsi="Times New Roman"/>
      <w:color w:val="auto"/>
    </w:rPr>
  </w:style>
  <w:style w:type="table" w:styleId="TableGrid0">
    <w:name w:val="Table Grid"/>
    <w:basedOn w:val="TableNormal"/>
    <w:uiPriority w:val="39"/>
    <w:rsid w:val="005B0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253393">
      <w:bodyDiv w:val="1"/>
      <w:marLeft w:val="0"/>
      <w:marRight w:val="0"/>
      <w:marTop w:val="0"/>
      <w:marBottom w:val="0"/>
      <w:divBdr>
        <w:top w:val="none" w:sz="0" w:space="0" w:color="auto"/>
        <w:left w:val="none" w:sz="0" w:space="0" w:color="auto"/>
        <w:bottom w:val="none" w:sz="0" w:space="0" w:color="auto"/>
        <w:right w:val="none" w:sz="0" w:space="0" w:color="auto"/>
      </w:divBdr>
      <w:divsChild>
        <w:div w:id="81033037">
          <w:marLeft w:val="0"/>
          <w:marRight w:val="0"/>
          <w:marTop w:val="0"/>
          <w:marBottom w:val="0"/>
          <w:divBdr>
            <w:top w:val="none" w:sz="0" w:space="0" w:color="auto"/>
            <w:left w:val="none" w:sz="0" w:space="0" w:color="auto"/>
            <w:bottom w:val="none" w:sz="0" w:space="0" w:color="auto"/>
            <w:right w:val="none" w:sz="0" w:space="0" w:color="auto"/>
          </w:divBdr>
          <w:divsChild>
            <w:div w:id="120274278">
              <w:marLeft w:val="0"/>
              <w:marRight w:val="0"/>
              <w:marTop w:val="0"/>
              <w:marBottom w:val="0"/>
              <w:divBdr>
                <w:top w:val="none" w:sz="0" w:space="0" w:color="auto"/>
                <w:left w:val="none" w:sz="0" w:space="0" w:color="auto"/>
                <w:bottom w:val="none" w:sz="0" w:space="0" w:color="auto"/>
                <w:right w:val="none" w:sz="0" w:space="0" w:color="auto"/>
              </w:divBdr>
            </w:div>
            <w:div w:id="307712936">
              <w:marLeft w:val="0"/>
              <w:marRight w:val="0"/>
              <w:marTop w:val="0"/>
              <w:marBottom w:val="0"/>
              <w:divBdr>
                <w:top w:val="none" w:sz="0" w:space="0" w:color="auto"/>
                <w:left w:val="none" w:sz="0" w:space="0" w:color="auto"/>
                <w:bottom w:val="none" w:sz="0" w:space="0" w:color="auto"/>
                <w:right w:val="none" w:sz="0" w:space="0" w:color="auto"/>
              </w:divBdr>
            </w:div>
            <w:div w:id="321659771">
              <w:marLeft w:val="0"/>
              <w:marRight w:val="0"/>
              <w:marTop w:val="0"/>
              <w:marBottom w:val="0"/>
              <w:divBdr>
                <w:top w:val="none" w:sz="0" w:space="0" w:color="auto"/>
                <w:left w:val="none" w:sz="0" w:space="0" w:color="auto"/>
                <w:bottom w:val="none" w:sz="0" w:space="0" w:color="auto"/>
                <w:right w:val="none" w:sz="0" w:space="0" w:color="auto"/>
              </w:divBdr>
              <w:divsChild>
                <w:div w:id="1571160678">
                  <w:marLeft w:val="0"/>
                  <w:marRight w:val="0"/>
                  <w:marTop w:val="30"/>
                  <w:marBottom w:val="30"/>
                  <w:divBdr>
                    <w:top w:val="none" w:sz="0" w:space="0" w:color="auto"/>
                    <w:left w:val="none" w:sz="0" w:space="0" w:color="auto"/>
                    <w:bottom w:val="none" w:sz="0" w:space="0" w:color="auto"/>
                    <w:right w:val="none" w:sz="0" w:space="0" w:color="auto"/>
                  </w:divBdr>
                  <w:divsChild>
                    <w:div w:id="733964378">
                      <w:marLeft w:val="0"/>
                      <w:marRight w:val="0"/>
                      <w:marTop w:val="0"/>
                      <w:marBottom w:val="0"/>
                      <w:divBdr>
                        <w:top w:val="none" w:sz="0" w:space="0" w:color="auto"/>
                        <w:left w:val="none" w:sz="0" w:space="0" w:color="auto"/>
                        <w:bottom w:val="none" w:sz="0" w:space="0" w:color="auto"/>
                        <w:right w:val="none" w:sz="0" w:space="0" w:color="auto"/>
                      </w:divBdr>
                      <w:divsChild>
                        <w:div w:id="1856840804">
                          <w:marLeft w:val="0"/>
                          <w:marRight w:val="0"/>
                          <w:marTop w:val="0"/>
                          <w:marBottom w:val="0"/>
                          <w:divBdr>
                            <w:top w:val="none" w:sz="0" w:space="0" w:color="auto"/>
                            <w:left w:val="none" w:sz="0" w:space="0" w:color="auto"/>
                            <w:bottom w:val="none" w:sz="0" w:space="0" w:color="auto"/>
                            <w:right w:val="none" w:sz="0" w:space="0" w:color="auto"/>
                          </w:divBdr>
                        </w:div>
                      </w:divsChild>
                    </w:div>
                    <w:div w:id="1268809062">
                      <w:marLeft w:val="0"/>
                      <w:marRight w:val="0"/>
                      <w:marTop w:val="0"/>
                      <w:marBottom w:val="0"/>
                      <w:divBdr>
                        <w:top w:val="none" w:sz="0" w:space="0" w:color="auto"/>
                        <w:left w:val="none" w:sz="0" w:space="0" w:color="auto"/>
                        <w:bottom w:val="none" w:sz="0" w:space="0" w:color="auto"/>
                        <w:right w:val="none" w:sz="0" w:space="0" w:color="auto"/>
                      </w:divBdr>
                      <w:divsChild>
                        <w:div w:id="1573009607">
                          <w:marLeft w:val="0"/>
                          <w:marRight w:val="0"/>
                          <w:marTop w:val="0"/>
                          <w:marBottom w:val="0"/>
                          <w:divBdr>
                            <w:top w:val="none" w:sz="0" w:space="0" w:color="auto"/>
                            <w:left w:val="none" w:sz="0" w:space="0" w:color="auto"/>
                            <w:bottom w:val="none" w:sz="0" w:space="0" w:color="auto"/>
                            <w:right w:val="none" w:sz="0" w:space="0" w:color="auto"/>
                          </w:divBdr>
                        </w:div>
                      </w:divsChild>
                    </w:div>
                    <w:div w:id="477959419">
                      <w:marLeft w:val="0"/>
                      <w:marRight w:val="0"/>
                      <w:marTop w:val="0"/>
                      <w:marBottom w:val="0"/>
                      <w:divBdr>
                        <w:top w:val="none" w:sz="0" w:space="0" w:color="auto"/>
                        <w:left w:val="none" w:sz="0" w:space="0" w:color="auto"/>
                        <w:bottom w:val="none" w:sz="0" w:space="0" w:color="auto"/>
                        <w:right w:val="none" w:sz="0" w:space="0" w:color="auto"/>
                      </w:divBdr>
                      <w:divsChild>
                        <w:div w:id="1362901640">
                          <w:marLeft w:val="0"/>
                          <w:marRight w:val="0"/>
                          <w:marTop w:val="0"/>
                          <w:marBottom w:val="0"/>
                          <w:divBdr>
                            <w:top w:val="none" w:sz="0" w:space="0" w:color="auto"/>
                            <w:left w:val="none" w:sz="0" w:space="0" w:color="auto"/>
                            <w:bottom w:val="none" w:sz="0" w:space="0" w:color="auto"/>
                            <w:right w:val="none" w:sz="0" w:space="0" w:color="auto"/>
                          </w:divBdr>
                        </w:div>
                      </w:divsChild>
                    </w:div>
                    <w:div w:id="876241326">
                      <w:marLeft w:val="0"/>
                      <w:marRight w:val="0"/>
                      <w:marTop w:val="0"/>
                      <w:marBottom w:val="0"/>
                      <w:divBdr>
                        <w:top w:val="none" w:sz="0" w:space="0" w:color="auto"/>
                        <w:left w:val="none" w:sz="0" w:space="0" w:color="auto"/>
                        <w:bottom w:val="none" w:sz="0" w:space="0" w:color="auto"/>
                        <w:right w:val="none" w:sz="0" w:space="0" w:color="auto"/>
                      </w:divBdr>
                      <w:divsChild>
                        <w:div w:id="1845852537">
                          <w:marLeft w:val="0"/>
                          <w:marRight w:val="0"/>
                          <w:marTop w:val="0"/>
                          <w:marBottom w:val="0"/>
                          <w:divBdr>
                            <w:top w:val="none" w:sz="0" w:space="0" w:color="auto"/>
                            <w:left w:val="none" w:sz="0" w:space="0" w:color="auto"/>
                            <w:bottom w:val="none" w:sz="0" w:space="0" w:color="auto"/>
                            <w:right w:val="none" w:sz="0" w:space="0" w:color="auto"/>
                          </w:divBdr>
                        </w:div>
                      </w:divsChild>
                    </w:div>
                    <w:div w:id="1069810159">
                      <w:marLeft w:val="0"/>
                      <w:marRight w:val="0"/>
                      <w:marTop w:val="0"/>
                      <w:marBottom w:val="0"/>
                      <w:divBdr>
                        <w:top w:val="none" w:sz="0" w:space="0" w:color="auto"/>
                        <w:left w:val="none" w:sz="0" w:space="0" w:color="auto"/>
                        <w:bottom w:val="none" w:sz="0" w:space="0" w:color="auto"/>
                        <w:right w:val="none" w:sz="0" w:space="0" w:color="auto"/>
                      </w:divBdr>
                      <w:divsChild>
                        <w:div w:id="1811169176">
                          <w:marLeft w:val="0"/>
                          <w:marRight w:val="0"/>
                          <w:marTop w:val="0"/>
                          <w:marBottom w:val="0"/>
                          <w:divBdr>
                            <w:top w:val="none" w:sz="0" w:space="0" w:color="auto"/>
                            <w:left w:val="none" w:sz="0" w:space="0" w:color="auto"/>
                            <w:bottom w:val="none" w:sz="0" w:space="0" w:color="auto"/>
                            <w:right w:val="none" w:sz="0" w:space="0" w:color="auto"/>
                          </w:divBdr>
                        </w:div>
                      </w:divsChild>
                    </w:div>
                    <w:div w:id="1545945143">
                      <w:marLeft w:val="0"/>
                      <w:marRight w:val="0"/>
                      <w:marTop w:val="0"/>
                      <w:marBottom w:val="0"/>
                      <w:divBdr>
                        <w:top w:val="none" w:sz="0" w:space="0" w:color="auto"/>
                        <w:left w:val="none" w:sz="0" w:space="0" w:color="auto"/>
                        <w:bottom w:val="none" w:sz="0" w:space="0" w:color="auto"/>
                        <w:right w:val="none" w:sz="0" w:space="0" w:color="auto"/>
                      </w:divBdr>
                      <w:divsChild>
                        <w:div w:id="990980585">
                          <w:marLeft w:val="0"/>
                          <w:marRight w:val="0"/>
                          <w:marTop w:val="0"/>
                          <w:marBottom w:val="0"/>
                          <w:divBdr>
                            <w:top w:val="none" w:sz="0" w:space="0" w:color="auto"/>
                            <w:left w:val="none" w:sz="0" w:space="0" w:color="auto"/>
                            <w:bottom w:val="none" w:sz="0" w:space="0" w:color="auto"/>
                            <w:right w:val="none" w:sz="0" w:space="0" w:color="auto"/>
                          </w:divBdr>
                        </w:div>
                      </w:divsChild>
                    </w:div>
                    <w:div w:id="1013453658">
                      <w:marLeft w:val="0"/>
                      <w:marRight w:val="0"/>
                      <w:marTop w:val="0"/>
                      <w:marBottom w:val="0"/>
                      <w:divBdr>
                        <w:top w:val="none" w:sz="0" w:space="0" w:color="auto"/>
                        <w:left w:val="none" w:sz="0" w:space="0" w:color="auto"/>
                        <w:bottom w:val="none" w:sz="0" w:space="0" w:color="auto"/>
                        <w:right w:val="none" w:sz="0" w:space="0" w:color="auto"/>
                      </w:divBdr>
                      <w:divsChild>
                        <w:div w:id="267659298">
                          <w:marLeft w:val="0"/>
                          <w:marRight w:val="0"/>
                          <w:marTop w:val="0"/>
                          <w:marBottom w:val="0"/>
                          <w:divBdr>
                            <w:top w:val="none" w:sz="0" w:space="0" w:color="auto"/>
                            <w:left w:val="none" w:sz="0" w:space="0" w:color="auto"/>
                            <w:bottom w:val="none" w:sz="0" w:space="0" w:color="auto"/>
                            <w:right w:val="none" w:sz="0" w:space="0" w:color="auto"/>
                          </w:divBdr>
                        </w:div>
                      </w:divsChild>
                    </w:div>
                    <w:div w:id="373653036">
                      <w:marLeft w:val="0"/>
                      <w:marRight w:val="0"/>
                      <w:marTop w:val="0"/>
                      <w:marBottom w:val="0"/>
                      <w:divBdr>
                        <w:top w:val="none" w:sz="0" w:space="0" w:color="auto"/>
                        <w:left w:val="none" w:sz="0" w:space="0" w:color="auto"/>
                        <w:bottom w:val="none" w:sz="0" w:space="0" w:color="auto"/>
                        <w:right w:val="none" w:sz="0" w:space="0" w:color="auto"/>
                      </w:divBdr>
                      <w:divsChild>
                        <w:div w:id="1736322232">
                          <w:marLeft w:val="0"/>
                          <w:marRight w:val="0"/>
                          <w:marTop w:val="0"/>
                          <w:marBottom w:val="0"/>
                          <w:divBdr>
                            <w:top w:val="none" w:sz="0" w:space="0" w:color="auto"/>
                            <w:left w:val="none" w:sz="0" w:space="0" w:color="auto"/>
                            <w:bottom w:val="none" w:sz="0" w:space="0" w:color="auto"/>
                            <w:right w:val="none" w:sz="0" w:space="0" w:color="auto"/>
                          </w:divBdr>
                        </w:div>
                      </w:divsChild>
                    </w:div>
                    <w:div w:id="147521972">
                      <w:marLeft w:val="0"/>
                      <w:marRight w:val="0"/>
                      <w:marTop w:val="0"/>
                      <w:marBottom w:val="0"/>
                      <w:divBdr>
                        <w:top w:val="none" w:sz="0" w:space="0" w:color="auto"/>
                        <w:left w:val="none" w:sz="0" w:space="0" w:color="auto"/>
                        <w:bottom w:val="none" w:sz="0" w:space="0" w:color="auto"/>
                        <w:right w:val="none" w:sz="0" w:space="0" w:color="auto"/>
                      </w:divBdr>
                      <w:divsChild>
                        <w:div w:id="47917092">
                          <w:marLeft w:val="0"/>
                          <w:marRight w:val="0"/>
                          <w:marTop w:val="0"/>
                          <w:marBottom w:val="0"/>
                          <w:divBdr>
                            <w:top w:val="none" w:sz="0" w:space="0" w:color="auto"/>
                            <w:left w:val="none" w:sz="0" w:space="0" w:color="auto"/>
                            <w:bottom w:val="none" w:sz="0" w:space="0" w:color="auto"/>
                            <w:right w:val="none" w:sz="0" w:space="0" w:color="auto"/>
                          </w:divBdr>
                        </w:div>
                      </w:divsChild>
                    </w:div>
                    <w:div w:id="67195765">
                      <w:marLeft w:val="0"/>
                      <w:marRight w:val="0"/>
                      <w:marTop w:val="0"/>
                      <w:marBottom w:val="0"/>
                      <w:divBdr>
                        <w:top w:val="none" w:sz="0" w:space="0" w:color="auto"/>
                        <w:left w:val="none" w:sz="0" w:space="0" w:color="auto"/>
                        <w:bottom w:val="none" w:sz="0" w:space="0" w:color="auto"/>
                        <w:right w:val="none" w:sz="0" w:space="0" w:color="auto"/>
                      </w:divBdr>
                      <w:divsChild>
                        <w:div w:id="1618682042">
                          <w:marLeft w:val="0"/>
                          <w:marRight w:val="0"/>
                          <w:marTop w:val="0"/>
                          <w:marBottom w:val="0"/>
                          <w:divBdr>
                            <w:top w:val="none" w:sz="0" w:space="0" w:color="auto"/>
                            <w:left w:val="none" w:sz="0" w:space="0" w:color="auto"/>
                            <w:bottom w:val="none" w:sz="0" w:space="0" w:color="auto"/>
                            <w:right w:val="none" w:sz="0" w:space="0" w:color="auto"/>
                          </w:divBdr>
                        </w:div>
                      </w:divsChild>
                    </w:div>
                    <w:div w:id="322977069">
                      <w:marLeft w:val="0"/>
                      <w:marRight w:val="0"/>
                      <w:marTop w:val="0"/>
                      <w:marBottom w:val="0"/>
                      <w:divBdr>
                        <w:top w:val="none" w:sz="0" w:space="0" w:color="auto"/>
                        <w:left w:val="none" w:sz="0" w:space="0" w:color="auto"/>
                        <w:bottom w:val="none" w:sz="0" w:space="0" w:color="auto"/>
                        <w:right w:val="none" w:sz="0" w:space="0" w:color="auto"/>
                      </w:divBdr>
                      <w:divsChild>
                        <w:div w:id="1346711843">
                          <w:marLeft w:val="0"/>
                          <w:marRight w:val="0"/>
                          <w:marTop w:val="0"/>
                          <w:marBottom w:val="0"/>
                          <w:divBdr>
                            <w:top w:val="none" w:sz="0" w:space="0" w:color="auto"/>
                            <w:left w:val="none" w:sz="0" w:space="0" w:color="auto"/>
                            <w:bottom w:val="none" w:sz="0" w:space="0" w:color="auto"/>
                            <w:right w:val="none" w:sz="0" w:space="0" w:color="auto"/>
                          </w:divBdr>
                        </w:div>
                      </w:divsChild>
                    </w:div>
                    <w:div w:id="1905791472">
                      <w:marLeft w:val="0"/>
                      <w:marRight w:val="0"/>
                      <w:marTop w:val="0"/>
                      <w:marBottom w:val="0"/>
                      <w:divBdr>
                        <w:top w:val="none" w:sz="0" w:space="0" w:color="auto"/>
                        <w:left w:val="none" w:sz="0" w:space="0" w:color="auto"/>
                        <w:bottom w:val="none" w:sz="0" w:space="0" w:color="auto"/>
                        <w:right w:val="none" w:sz="0" w:space="0" w:color="auto"/>
                      </w:divBdr>
                      <w:divsChild>
                        <w:div w:id="5787987">
                          <w:marLeft w:val="0"/>
                          <w:marRight w:val="0"/>
                          <w:marTop w:val="0"/>
                          <w:marBottom w:val="0"/>
                          <w:divBdr>
                            <w:top w:val="none" w:sz="0" w:space="0" w:color="auto"/>
                            <w:left w:val="none" w:sz="0" w:space="0" w:color="auto"/>
                            <w:bottom w:val="none" w:sz="0" w:space="0" w:color="auto"/>
                            <w:right w:val="none" w:sz="0" w:space="0" w:color="auto"/>
                          </w:divBdr>
                        </w:div>
                      </w:divsChild>
                    </w:div>
                    <w:div w:id="848525546">
                      <w:marLeft w:val="0"/>
                      <w:marRight w:val="0"/>
                      <w:marTop w:val="0"/>
                      <w:marBottom w:val="0"/>
                      <w:divBdr>
                        <w:top w:val="none" w:sz="0" w:space="0" w:color="auto"/>
                        <w:left w:val="none" w:sz="0" w:space="0" w:color="auto"/>
                        <w:bottom w:val="none" w:sz="0" w:space="0" w:color="auto"/>
                        <w:right w:val="none" w:sz="0" w:space="0" w:color="auto"/>
                      </w:divBdr>
                      <w:divsChild>
                        <w:div w:id="976226793">
                          <w:marLeft w:val="0"/>
                          <w:marRight w:val="0"/>
                          <w:marTop w:val="0"/>
                          <w:marBottom w:val="0"/>
                          <w:divBdr>
                            <w:top w:val="none" w:sz="0" w:space="0" w:color="auto"/>
                            <w:left w:val="none" w:sz="0" w:space="0" w:color="auto"/>
                            <w:bottom w:val="none" w:sz="0" w:space="0" w:color="auto"/>
                            <w:right w:val="none" w:sz="0" w:space="0" w:color="auto"/>
                          </w:divBdr>
                        </w:div>
                      </w:divsChild>
                    </w:div>
                    <w:div w:id="1919092211">
                      <w:marLeft w:val="0"/>
                      <w:marRight w:val="0"/>
                      <w:marTop w:val="0"/>
                      <w:marBottom w:val="0"/>
                      <w:divBdr>
                        <w:top w:val="none" w:sz="0" w:space="0" w:color="auto"/>
                        <w:left w:val="none" w:sz="0" w:space="0" w:color="auto"/>
                        <w:bottom w:val="none" w:sz="0" w:space="0" w:color="auto"/>
                        <w:right w:val="none" w:sz="0" w:space="0" w:color="auto"/>
                      </w:divBdr>
                      <w:divsChild>
                        <w:div w:id="1388647115">
                          <w:marLeft w:val="0"/>
                          <w:marRight w:val="0"/>
                          <w:marTop w:val="0"/>
                          <w:marBottom w:val="0"/>
                          <w:divBdr>
                            <w:top w:val="none" w:sz="0" w:space="0" w:color="auto"/>
                            <w:left w:val="none" w:sz="0" w:space="0" w:color="auto"/>
                            <w:bottom w:val="none" w:sz="0" w:space="0" w:color="auto"/>
                            <w:right w:val="none" w:sz="0" w:space="0" w:color="auto"/>
                          </w:divBdr>
                        </w:div>
                      </w:divsChild>
                    </w:div>
                    <w:div w:id="590310155">
                      <w:marLeft w:val="0"/>
                      <w:marRight w:val="0"/>
                      <w:marTop w:val="0"/>
                      <w:marBottom w:val="0"/>
                      <w:divBdr>
                        <w:top w:val="none" w:sz="0" w:space="0" w:color="auto"/>
                        <w:left w:val="none" w:sz="0" w:space="0" w:color="auto"/>
                        <w:bottom w:val="none" w:sz="0" w:space="0" w:color="auto"/>
                        <w:right w:val="none" w:sz="0" w:space="0" w:color="auto"/>
                      </w:divBdr>
                      <w:divsChild>
                        <w:div w:id="920456107">
                          <w:marLeft w:val="0"/>
                          <w:marRight w:val="0"/>
                          <w:marTop w:val="0"/>
                          <w:marBottom w:val="0"/>
                          <w:divBdr>
                            <w:top w:val="none" w:sz="0" w:space="0" w:color="auto"/>
                            <w:left w:val="none" w:sz="0" w:space="0" w:color="auto"/>
                            <w:bottom w:val="none" w:sz="0" w:space="0" w:color="auto"/>
                            <w:right w:val="none" w:sz="0" w:space="0" w:color="auto"/>
                          </w:divBdr>
                        </w:div>
                      </w:divsChild>
                    </w:div>
                    <w:div w:id="81924186">
                      <w:marLeft w:val="0"/>
                      <w:marRight w:val="0"/>
                      <w:marTop w:val="0"/>
                      <w:marBottom w:val="0"/>
                      <w:divBdr>
                        <w:top w:val="none" w:sz="0" w:space="0" w:color="auto"/>
                        <w:left w:val="none" w:sz="0" w:space="0" w:color="auto"/>
                        <w:bottom w:val="none" w:sz="0" w:space="0" w:color="auto"/>
                        <w:right w:val="none" w:sz="0" w:space="0" w:color="auto"/>
                      </w:divBdr>
                      <w:divsChild>
                        <w:div w:id="839540686">
                          <w:marLeft w:val="0"/>
                          <w:marRight w:val="0"/>
                          <w:marTop w:val="0"/>
                          <w:marBottom w:val="0"/>
                          <w:divBdr>
                            <w:top w:val="none" w:sz="0" w:space="0" w:color="auto"/>
                            <w:left w:val="none" w:sz="0" w:space="0" w:color="auto"/>
                            <w:bottom w:val="none" w:sz="0" w:space="0" w:color="auto"/>
                            <w:right w:val="none" w:sz="0" w:space="0" w:color="auto"/>
                          </w:divBdr>
                        </w:div>
                      </w:divsChild>
                    </w:div>
                    <w:div w:id="832188098">
                      <w:marLeft w:val="0"/>
                      <w:marRight w:val="0"/>
                      <w:marTop w:val="0"/>
                      <w:marBottom w:val="0"/>
                      <w:divBdr>
                        <w:top w:val="none" w:sz="0" w:space="0" w:color="auto"/>
                        <w:left w:val="none" w:sz="0" w:space="0" w:color="auto"/>
                        <w:bottom w:val="none" w:sz="0" w:space="0" w:color="auto"/>
                        <w:right w:val="none" w:sz="0" w:space="0" w:color="auto"/>
                      </w:divBdr>
                      <w:divsChild>
                        <w:div w:id="1606572026">
                          <w:marLeft w:val="0"/>
                          <w:marRight w:val="0"/>
                          <w:marTop w:val="0"/>
                          <w:marBottom w:val="0"/>
                          <w:divBdr>
                            <w:top w:val="none" w:sz="0" w:space="0" w:color="auto"/>
                            <w:left w:val="none" w:sz="0" w:space="0" w:color="auto"/>
                            <w:bottom w:val="none" w:sz="0" w:space="0" w:color="auto"/>
                            <w:right w:val="none" w:sz="0" w:space="0" w:color="auto"/>
                          </w:divBdr>
                        </w:div>
                      </w:divsChild>
                    </w:div>
                    <w:div w:id="551817326">
                      <w:marLeft w:val="0"/>
                      <w:marRight w:val="0"/>
                      <w:marTop w:val="0"/>
                      <w:marBottom w:val="0"/>
                      <w:divBdr>
                        <w:top w:val="none" w:sz="0" w:space="0" w:color="auto"/>
                        <w:left w:val="none" w:sz="0" w:space="0" w:color="auto"/>
                        <w:bottom w:val="none" w:sz="0" w:space="0" w:color="auto"/>
                        <w:right w:val="none" w:sz="0" w:space="0" w:color="auto"/>
                      </w:divBdr>
                      <w:divsChild>
                        <w:div w:id="1363215368">
                          <w:marLeft w:val="0"/>
                          <w:marRight w:val="0"/>
                          <w:marTop w:val="0"/>
                          <w:marBottom w:val="0"/>
                          <w:divBdr>
                            <w:top w:val="none" w:sz="0" w:space="0" w:color="auto"/>
                            <w:left w:val="none" w:sz="0" w:space="0" w:color="auto"/>
                            <w:bottom w:val="none" w:sz="0" w:space="0" w:color="auto"/>
                            <w:right w:val="none" w:sz="0" w:space="0" w:color="auto"/>
                          </w:divBdr>
                        </w:div>
                      </w:divsChild>
                    </w:div>
                    <w:div w:id="2064674867">
                      <w:marLeft w:val="0"/>
                      <w:marRight w:val="0"/>
                      <w:marTop w:val="0"/>
                      <w:marBottom w:val="0"/>
                      <w:divBdr>
                        <w:top w:val="none" w:sz="0" w:space="0" w:color="auto"/>
                        <w:left w:val="none" w:sz="0" w:space="0" w:color="auto"/>
                        <w:bottom w:val="none" w:sz="0" w:space="0" w:color="auto"/>
                        <w:right w:val="none" w:sz="0" w:space="0" w:color="auto"/>
                      </w:divBdr>
                      <w:divsChild>
                        <w:div w:id="1807890422">
                          <w:marLeft w:val="0"/>
                          <w:marRight w:val="0"/>
                          <w:marTop w:val="0"/>
                          <w:marBottom w:val="0"/>
                          <w:divBdr>
                            <w:top w:val="none" w:sz="0" w:space="0" w:color="auto"/>
                            <w:left w:val="none" w:sz="0" w:space="0" w:color="auto"/>
                            <w:bottom w:val="none" w:sz="0" w:space="0" w:color="auto"/>
                            <w:right w:val="none" w:sz="0" w:space="0" w:color="auto"/>
                          </w:divBdr>
                        </w:div>
                      </w:divsChild>
                    </w:div>
                    <w:div w:id="1355423355">
                      <w:marLeft w:val="0"/>
                      <w:marRight w:val="0"/>
                      <w:marTop w:val="0"/>
                      <w:marBottom w:val="0"/>
                      <w:divBdr>
                        <w:top w:val="none" w:sz="0" w:space="0" w:color="auto"/>
                        <w:left w:val="none" w:sz="0" w:space="0" w:color="auto"/>
                        <w:bottom w:val="none" w:sz="0" w:space="0" w:color="auto"/>
                        <w:right w:val="none" w:sz="0" w:space="0" w:color="auto"/>
                      </w:divBdr>
                      <w:divsChild>
                        <w:div w:id="199775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99802">
              <w:marLeft w:val="0"/>
              <w:marRight w:val="0"/>
              <w:marTop w:val="0"/>
              <w:marBottom w:val="0"/>
              <w:divBdr>
                <w:top w:val="none" w:sz="0" w:space="0" w:color="auto"/>
                <w:left w:val="none" w:sz="0" w:space="0" w:color="auto"/>
                <w:bottom w:val="none" w:sz="0" w:space="0" w:color="auto"/>
                <w:right w:val="none" w:sz="0" w:space="0" w:color="auto"/>
              </w:divBdr>
            </w:div>
            <w:div w:id="487984323">
              <w:marLeft w:val="0"/>
              <w:marRight w:val="0"/>
              <w:marTop w:val="0"/>
              <w:marBottom w:val="0"/>
              <w:divBdr>
                <w:top w:val="none" w:sz="0" w:space="0" w:color="auto"/>
                <w:left w:val="none" w:sz="0" w:space="0" w:color="auto"/>
                <w:bottom w:val="none" w:sz="0" w:space="0" w:color="auto"/>
                <w:right w:val="none" w:sz="0" w:space="0" w:color="auto"/>
              </w:divBdr>
            </w:div>
            <w:div w:id="1926259303">
              <w:marLeft w:val="0"/>
              <w:marRight w:val="0"/>
              <w:marTop w:val="0"/>
              <w:marBottom w:val="0"/>
              <w:divBdr>
                <w:top w:val="none" w:sz="0" w:space="0" w:color="auto"/>
                <w:left w:val="none" w:sz="0" w:space="0" w:color="auto"/>
                <w:bottom w:val="none" w:sz="0" w:space="0" w:color="auto"/>
                <w:right w:val="none" w:sz="0" w:space="0" w:color="auto"/>
              </w:divBdr>
              <w:divsChild>
                <w:div w:id="1135760856">
                  <w:marLeft w:val="0"/>
                  <w:marRight w:val="0"/>
                  <w:marTop w:val="30"/>
                  <w:marBottom w:val="30"/>
                  <w:divBdr>
                    <w:top w:val="none" w:sz="0" w:space="0" w:color="auto"/>
                    <w:left w:val="none" w:sz="0" w:space="0" w:color="auto"/>
                    <w:bottom w:val="none" w:sz="0" w:space="0" w:color="auto"/>
                    <w:right w:val="none" w:sz="0" w:space="0" w:color="auto"/>
                  </w:divBdr>
                  <w:divsChild>
                    <w:div w:id="1792553046">
                      <w:marLeft w:val="0"/>
                      <w:marRight w:val="0"/>
                      <w:marTop w:val="0"/>
                      <w:marBottom w:val="0"/>
                      <w:divBdr>
                        <w:top w:val="none" w:sz="0" w:space="0" w:color="auto"/>
                        <w:left w:val="none" w:sz="0" w:space="0" w:color="auto"/>
                        <w:bottom w:val="none" w:sz="0" w:space="0" w:color="auto"/>
                        <w:right w:val="none" w:sz="0" w:space="0" w:color="auto"/>
                      </w:divBdr>
                      <w:divsChild>
                        <w:div w:id="381637711">
                          <w:marLeft w:val="0"/>
                          <w:marRight w:val="0"/>
                          <w:marTop w:val="0"/>
                          <w:marBottom w:val="0"/>
                          <w:divBdr>
                            <w:top w:val="none" w:sz="0" w:space="0" w:color="auto"/>
                            <w:left w:val="none" w:sz="0" w:space="0" w:color="auto"/>
                            <w:bottom w:val="none" w:sz="0" w:space="0" w:color="auto"/>
                            <w:right w:val="none" w:sz="0" w:space="0" w:color="auto"/>
                          </w:divBdr>
                        </w:div>
                      </w:divsChild>
                    </w:div>
                    <w:div w:id="2093620192">
                      <w:marLeft w:val="0"/>
                      <w:marRight w:val="0"/>
                      <w:marTop w:val="0"/>
                      <w:marBottom w:val="0"/>
                      <w:divBdr>
                        <w:top w:val="none" w:sz="0" w:space="0" w:color="auto"/>
                        <w:left w:val="none" w:sz="0" w:space="0" w:color="auto"/>
                        <w:bottom w:val="none" w:sz="0" w:space="0" w:color="auto"/>
                        <w:right w:val="none" w:sz="0" w:space="0" w:color="auto"/>
                      </w:divBdr>
                      <w:divsChild>
                        <w:div w:id="1908609479">
                          <w:marLeft w:val="0"/>
                          <w:marRight w:val="0"/>
                          <w:marTop w:val="0"/>
                          <w:marBottom w:val="0"/>
                          <w:divBdr>
                            <w:top w:val="none" w:sz="0" w:space="0" w:color="auto"/>
                            <w:left w:val="none" w:sz="0" w:space="0" w:color="auto"/>
                            <w:bottom w:val="none" w:sz="0" w:space="0" w:color="auto"/>
                            <w:right w:val="none" w:sz="0" w:space="0" w:color="auto"/>
                          </w:divBdr>
                        </w:div>
                      </w:divsChild>
                    </w:div>
                    <w:div w:id="890922572">
                      <w:marLeft w:val="0"/>
                      <w:marRight w:val="0"/>
                      <w:marTop w:val="0"/>
                      <w:marBottom w:val="0"/>
                      <w:divBdr>
                        <w:top w:val="none" w:sz="0" w:space="0" w:color="auto"/>
                        <w:left w:val="none" w:sz="0" w:space="0" w:color="auto"/>
                        <w:bottom w:val="none" w:sz="0" w:space="0" w:color="auto"/>
                        <w:right w:val="none" w:sz="0" w:space="0" w:color="auto"/>
                      </w:divBdr>
                      <w:divsChild>
                        <w:div w:id="1658221107">
                          <w:marLeft w:val="0"/>
                          <w:marRight w:val="0"/>
                          <w:marTop w:val="0"/>
                          <w:marBottom w:val="0"/>
                          <w:divBdr>
                            <w:top w:val="none" w:sz="0" w:space="0" w:color="auto"/>
                            <w:left w:val="none" w:sz="0" w:space="0" w:color="auto"/>
                            <w:bottom w:val="none" w:sz="0" w:space="0" w:color="auto"/>
                            <w:right w:val="none" w:sz="0" w:space="0" w:color="auto"/>
                          </w:divBdr>
                        </w:div>
                      </w:divsChild>
                    </w:div>
                    <w:div w:id="247809911">
                      <w:marLeft w:val="0"/>
                      <w:marRight w:val="0"/>
                      <w:marTop w:val="0"/>
                      <w:marBottom w:val="0"/>
                      <w:divBdr>
                        <w:top w:val="none" w:sz="0" w:space="0" w:color="auto"/>
                        <w:left w:val="none" w:sz="0" w:space="0" w:color="auto"/>
                        <w:bottom w:val="none" w:sz="0" w:space="0" w:color="auto"/>
                        <w:right w:val="none" w:sz="0" w:space="0" w:color="auto"/>
                      </w:divBdr>
                      <w:divsChild>
                        <w:div w:id="547840708">
                          <w:marLeft w:val="0"/>
                          <w:marRight w:val="0"/>
                          <w:marTop w:val="0"/>
                          <w:marBottom w:val="0"/>
                          <w:divBdr>
                            <w:top w:val="none" w:sz="0" w:space="0" w:color="auto"/>
                            <w:left w:val="none" w:sz="0" w:space="0" w:color="auto"/>
                            <w:bottom w:val="none" w:sz="0" w:space="0" w:color="auto"/>
                            <w:right w:val="none" w:sz="0" w:space="0" w:color="auto"/>
                          </w:divBdr>
                        </w:div>
                      </w:divsChild>
                    </w:div>
                    <w:div w:id="1364671121">
                      <w:marLeft w:val="0"/>
                      <w:marRight w:val="0"/>
                      <w:marTop w:val="0"/>
                      <w:marBottom w:val="0"/>
                      <w:divBdr>
                        <w:top w:val="none" w:sz="0" w:space="0" w:color="auto"/>
                        <w:left w:val="none" w:sz="0" w:space="0" w:color="auto"/>
                        <w:bottom w:val="none" w:sz="0" w:space="0" w:color="auto"/>
                        <w:right w:val="none" w:sz="0" w:space="0" w:color="auto"/>
                      </w:divBdr>
                      <w:divsChild>
                        <w:div w:id="1172990415">
                          <w:marLeft w:val="0"/>
                          <w:marRight w:val="0"/>
                          <w:marTop w:val="0"/>
                          <w:marBottom w:val="0"/>
                          <w:divBdr>
                            <w:top w:val="none" w:sz="0" w:space="0" w:color="auto"/>
                            <w:left w:val="none" w:sz="0" w:space="0" w:color="auto"/>
                            <w:bottom w:val="none" w:sz="0" w:space="0" w:color="auto"/>
                            <w:right w:val="none" w:sz="0" w:space="0" w:color="auto"/>
                          </w:divBdr>
                        </w:div>
                      </w:divsChild>
                    </w:div>
                    <w:div w:id="1145270215">
                      <w:marLeft w:val="0"/>
                      <w:marRight w:val="0"/>
                      <w:marTop w:val="0"/>
                      <w:marBottom w:val="0"/>
                      <w:divBdr>
                        <w:top w:val="none" w:sz="0" w:space="0" w:color="auto"/>
                        <w:left w:val="none" w:sz="0" w:space="0" w:color="auto"/>
                        <w:bottom w:val="none" w:sz="0" w:space="0" w:color="auto"/>
                        <w:right w:val="none" w:sz="0" w:space="0" w:color="auto"/>
                      </w:divBdr>
                      <w:divsChild>
                        <w:div w:id="2024473392">
                          <w:marLeft w:val="0"/>
                          <w:marRight w:val="0"/>
                          <w:marTop w:val="0"/>
                          <w:marBottom w:val="0"/>
                          <w:divBdr>
                            <w:top w:val="none" w:sz="0" w:space="0" w:color="auto"/>
                            <w:left w:val="none" w:sz="0" w:space="0" w:color="auto"/>
                            <w:bottom w:val="none" w:sz="0" w:space="0" w:color="auto"/>
                            <w:right w:val="none" w:sz="0" w:space="0" w:color="auto"/>
                          </w:divBdr>
                        </w:div>
                      </w:divsChild>
                    </w:div>
                    <w:div w:id="1297562176">
                      <w:marLeft w:val="0"/>
                      <w:marRight w:val="0"/>
                      <w:marTop w:val="0"/>
                      <w:marBottom w:val="0"/>
                      <w:divBdr>
                        <w:top w:val="none" w:sz="0" w:space="0" w:color="auto"/>
                        <w:left w:val="none" w:sz="0" w:space="0" w:color="auto"/>
                        <w:bottom w:val="none" w:sz="0" w:space="0" w:color="auto"/>
                        <w:right w:val="none" w:sz="0" w:space="0" w:color="auto"/>
                      </w:divBdr>
                      <w:divsChild>
                        <w:div w:id="1216045805">
                          <w:marLeft w:val="0"/>
                          <w:marRight w:val="0"/>
                          <w:marTop w:val="0"/>
                          <w:marBottom w:val="0"/>
                          <w:divBdr>
                            <w:top w:val="none" w:sz="0" w:space="0" w:color="auto"/>
                            <w:left w:val="none" w:sz="0" w:space="0" w:color="auto"/>
                            <w:bottom w:val="none" w:sz="0" w:space="0" w:color="auto"/>
                            <w:right w:val="none" w:sz="0" w:space="0" w:color="auto"/>
                          </w:divBdr>
                        </w:div>
                      </w:divsChild>
                    </w:div>
                    <w:div w:id="713653088">
                      <w:marLeft w:val="0"/>
                      <w:marRight w:val="0"/>
                      <w:marTop w:val="0"/>
                      <w:marBottom w:val="0"/>
                      <w:divBdr>
                        <w:top w:val="none" w:sz="0" w:space="0" w:color="auto"/>
                        <w:left w:val="none" w:sz="0" w:space="0" w:color="auto"/>
                        <w:bottom w:val="none" w:sz="0" w:space="0" w:color="auto"/>
                        <w:right w:val="none" w:sz="0" w:space="0" w:color="auto"/>
                      </w:divBdr>
                      <w:divsChild>
                        <w:div w:id="1005325411">
                          <w:marLeft w:val="0"/>
                          <w:marRight w:val="0"/>
                          <w:marTop w:val="0"/>
                          <w:marBottom w:val="0"/>
                          <w:divBdr>
                            <w:top w:val="none" w:sz="0" w:space="0" w:color="auto"/>
                            <w:left w:val="none" w:sz="0" w:space="0" w:color="auto"/>
                            <w:bottom w:val="none" w:sz="0" w:space="0" w:color="auto"/>
                            <w:right w:val="none" w:sz="0" w:space="0" w:color="auto"/>
                          </w:divBdr>
                        </w:div>
                      </w:divsChild>
                    </w:div>
                    <w:div w:id="1245189090">
                      <w:marLeft w:val="0"/>
                      <w:marRight w:val="0"/>
                      <w:marTop w:val="0"/>
                      <w:marBottom w:val="0"/>
                      <w:divBdr>
                        <w:top w:val="none" w:sz="0" w:space="0" w:color="auto"/>
                        <w:left w:val="none" w:sz="0" w:space="0" w:color="auto"/>
                        <w:bottom w:val="none" w:sz="0" w:space="0" w:color="auto"/>
                        <w:right w:val="none" w:sz="0" w:space="0" w:color="auto"/>
                      </w:divBdr>
                      <w:divsChild>
                        <w:div w:id="1129326353">
                          <w:marLeft w:val="0"/>
                          <w:marRight w:val="0"/>
                          <w:marTop w:val="0"/>
                          <w:marBottom w:val="0"/>
                          <w:divBdr>
                            <w:top w:val="none" w:sz="0" w:space="0" w:color="auto"/>
                            <w:left w:val="none" w:sz="0" w:space="0" w:color="auto"/>
                            <w:bottom w:val="none" w:sz="0" w:space="0" w:color="auto"/>
                            <w:right w:val="none" w:sz="0" w:space="0" w:color="auto"/>
                          </w:divBdr>
                        </w:div>
                      </w:divsChild>
                    </w:div>
                    <w:div w:id="1631857823">
                      <w:marLeft w:val="0"/>
                      <w:marRight w:val="0"/>
                      <w:marTop w:val="0"/>
                      <w:marBottom w:val="0"/>
                      <w:divBdr>
                        <w:top w:val="none" w:sz="0" w:space="0" w:color="auto"/>
                        <w:left w:val="none" w:sz="0" w:space="0" w:color="auto"/>
                        <w:bottom w:val="none" w:sz="0" w:space="0" w:color="auto"/>
                        <w:right w:val="none" w:sz="0" w:space="0" w:color="auto"/>
                      </w:divBdr>
                      <w:divsChild>
                        <w:div w:id="1456631748">
                          <w:marLeft w:val="0"/>
                          <w:marRight w:val="0"/>
                          <w:marTop w:val="0"/>
                          <w:marBottom w:val="0"/>
                          <w:divBdr>
                            <w:top w:val="none" w:sz="0" w:space="0" w:color="auto"/>
                            <w:left w:val="none" w:sz="0" w:space="0" w:color="auto"/>
                            <w:bottom w:val="none" w:sz="0" w:space="0" w:color="auto"/>
                            <w:right w:val="none" w:sz="0" w:space="0" w:color="auto"/>
                          </w:divBdr>
                        </w:div>
                      </w:divsChild>
                    </w:div>
                    <w:div w:id="2136023040">
                      <w:marLeft w:val="0"/>
                      <w:marRight w:val="0"/>
                      <w:marTop w:val="0"/>
                      <w:marBottom w:val="0"/>
                      <w:divBdr>
                        <w:top w:val="none" w:sz="0" w:space="0" w:color="auto"/>
                        <w:left w:val="none" w:sz="0" w:space="0" w:color="auto"/>
                        <w:bottom w:val="none" w:sz="0" w:space="0" w:color="auto"/>
                        <w:right w:val="none" w:sz="0" w:space="0" w:color="auto"/>
                      </w:divBdr>
                      <w:divsChild>
                        <w:div w:id="1374189626">
                          <w:marLeft w:val="0"/>
                          <w:marRight w:val="0"/>
                          <w:marTop w:val="0"/>
                          <w:marBottom w:val="0"/>
                          <w:divBdr>
                            <w:top w:val="none" w:sz="0" w:space="0" w:color="auto"/>
                            <w:left w:val="none" w:sz="0" w:space="0" w:color="auto"/>
                            <w:bottom w:val="none" w:sz="0" w:space="0" w:color="auto"/>
                            <w:right w:val="none" w:sz="0" w:space="0" w:color="auto"/>
                          </w:divBdr>
                        </w:div>
                      </w:divsChild>
                    </w:div>
                    <w:div w:id="2128086581">
                      <w:marLeft w:val="0"/>
                      <w:marRight w:val="0"/>
                      <w:marTop w:val="0"/>
                      <w:marBottom w:val="0"/>
                      <w:divBdr>
                        <w:top w:val="none" w:sz="0" w:space="0" w:color="auto"/>
                        <w:left w:val="none" w:sz="0" w:space="0" w:color="auto"/>
                        <w:bottom w:val="none" w:sz="0" w:space="0" w:color="auto"/>
                        <w:right w:val="none" w:sz="0" w:space="0" w:color="auto"/>
                      </w:divBdr>
                      <w:divsChild>
                        <w:div w:id="537353372">
                          <w:marLeft w:val="0"/>
                          <w:marRight w:val="0"/>
                          <w:marTop w:val="0"/>
                          <w:marBottom w:val="0"/>
                          <w:divBdr>
                            <w:top w:val="none" w:sz="0" w:space="0" w:color="auto"/>
                            <w:left w:val="none" w:sz="0" w:space="0" w:color="auto"/>
                            <w:bottom w:val="none" w:sz="0" w:space="0" w:color="auto"/>
                            <w:right w:val="none" w:sz="0" w:space="0" w:color="auto"/>
                          </w:divBdr>
                        </w:div>
                      </w:divsChild>
                    </w:div>
                    <w:div w:id="858081086">
                      <w:marLeft w:val="0"/>
                      <w:marRight w:val="0"/>
                      <w:marTop w:val="0"/>
                      <w:marBottom w:val="0"/>
                      <w:divBdr>
                        <w:top w:val="none" w:sz="0" w:space="0" w:color="auto"/>
                        <w:left w:val="none" w:sz="0" w:space="0" w:color="auto"/>
                        <w:bottom w:val="none" w:sz="0" w:space="0" w:color="auto"/>
                        <w:right w:val="none" w:sz="0" w:space="0" w:color="auto"/>
                      </w:divBdr>
                      <w:divsChild>
                        <w:div w:id="666904343">
                          <w:marLeft w:val="0"/>
                          <w:marRight w:val="0"/>
                          <w:marTop w:val="0"/>
                          <w:marBottom w:val="0"/>
                          <w:divBdr>
                            <w:top w:val="none" w:sz="0" w:space="0" w:color="auto"/>
                            <w:left w:val="none" w:sz="0" w:space="0" w:color="auto"/>
                            <w:bottom w:val="none" w:sz="0" w:space="0" w:color="auto"/>
                            <w:right w:val="none" w:sz="0" w:space="0" w:color="auto"/>
                          </w:divBdr>
                        </w:div>
                      </w:divsChild>
                    </w:div>
                    <w:div w:id="1587956831">
                      <w:marLeft w:val="0"/>
                      <w:marRight w:val="0"/>
                      <w:marTop w:val="0"/>
                      <w:marBottom w:val="0"/>
                      <w:divBdr>
                        <w:top w:val="none" w:sz="0" w:space="0" w:color="auto"/>
                        <w:left w:val="none" w:sz="0" w:space="0" w:color="auto"/>
                        <w:bottom w:val="none" w:sz="0" w:space="0" w:color="auto"/>
                        <w:right w:val="none" w:sz="0" w:space="0" w:color="auto"/>
                      </w:divBdr>
                      <w:divsChild>
                        <w:div w:id="892158339">
                          <w:marLeft w:val="0"/>
                          <w:marRight w:val="0"/>
                          <w:marTop w:val="0"/>
                          <w:marBottom w:val="0"/>
                          <w:divBdr>
                            <w:top w:val="none" w:sz="0" w:space="0" w:color="auto"/>
                            <w:left w:val="none" w:sz="0" w:space="0" w:color="auto"/>
                            <w:bottom w:val="none" w:sz="0" w:space="0" w:color="auto"/>
                            <w:right w:val="none" w:sz="0" w:space="0" w:color="auto"/>
                          </w:divBdr>
                        </w:div>
                      </w:divsChild>
                    </w:div>
                    <w:div w:id="1581410157">
                      <w:marLeft w:val="0"/>
                      <w:marRight w:val="0"/>
                      <w:marTop w:val="0"/>
                      <w:marBottom w:val="0"/>
                      <w:divBdr>
                        <w:top w:val="none" w:sz="0" w:space="0" w:color="auto"/>
                        <w:left w:val="none" w:sz="0" w:space="0" w:color="auto"/>
                        <w:bottom w:val="none" w:sz="0" w:space="0" w:color="auto"/>
                        <w:right w:val="none" w:sz="0" w:space="0" w:color="auto"/>
                      </w:divBdr>
                      <w:divsChild>
                        <w:div w:id="2068453810">
                          <w:marLeft w:val="0"/>
                          <w:marRight w:val="0"/>
                          <w:marTop w:val="0"/>
                          <w:marBottom w:val="0"/>
                          <w:divBdr>
                            <w:top w:val="none" w:sz="0" w:space="0" w:color="auto"/>
                            <w:left w:val="none" w:sz="0" w:space="0" w:color="auto"/>
                            <w:bottom w:val="none" w:sz="0" w:space="0" w:color="auto"/>
                            <w:right w:val="none" w:sz="0" w:space="0" w:color="auto"/>
                          </w:divBdr>
                        </w:div>
                      </w:divsChild>
                    </w:div>
                    <w:div w:id="1631476573">
                      <w:marLeft w:val="0"/>
                      <w:marRight w:val="0"/>
                      <w:marTop w:val="0"/>
                      <w:marBottom w:val="0"/>
                      <w:divBdr>
                        <w:top w:val="none" w:sz="0" w:space="0" w:color="auto"/>
                        <w:left w:val="none" w:sz="0" w:space="0" w:color="auto"/>
                        <w:bottom w:val="none" w:sz="0" w:space="0" w:color="auto"/>
                        <w:right w:val="none" w:sz="0" w:space="0" w:color="auto"/>
                      </w:divBdr>
                      <w:divsChild>
                        <w:div w:id="176753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41985">
              <w:marLeft w:val="0"/>
              <w:marRight w:val="0"/>
              <w:marTop w:val="0"/>
              <w:marBottom w:val="0"/>
              <w:divBdr>
                <w:top w:val="none" w:sz="0" w:space="0" w:color="auto"/>
                <w:left w:val="none" w:sz="0" w:space="0" w:color="auto"/>
                <w:bottom w:val="none" w:sz="0" w:space="0" w:color="auto"/>
                <w:right w:val="none" w:sz="0" w:space="0" w:color="auto"/>
              </w:divBdr>
            </w:div>
            <w:div w:id="1133907684">
              <w:marLeft w:val="0"/>
              <w:marRight w:val="0"/>
              <w:marTop w:val="0"/>
              <w:marBottom w:val="0"/>
              <w:divBdr>
                <w:top w:val="none" w:sz="0" w:space="0" w:color="auto"/>
                <w:left w:val="none" w:sz="0" w:space="0" w:color="auto"/>
                <w:bottom w:val="none" w:sz="0" w:space="0" w:color="auto"/>
                <w:right w:val="none" w:sz="0" w:space="0" w:color="auto"/>
              </w:divBdr>
            </w:div>
            <w:div w:id="1333215227">
              <w:marLeft w:val="0"/>
              <w:marRight w:val="0"/>
              <w:marTop w:val="0"/>
              <w:marBottom w:val="0"/>
              <w:divBdr>
                <w:top w:val="none" w:sz="0" w:space="0" w:color="auto"/>
                <w:left w:val="none" w:sz="0" w:space="0" w:color="auto"/>
                <w:bottom w:val="none" w:sz="0" w:space="0" w:color="auto"/>
                <w:right w:val="none" w:sz="0" w:space="0" w:color="auto"/>
              </w:divBdr>
              <w:divsChild>
                <w:div w:id="1716613106">
                  <w:marLeft w:val="0"/>
                  <w:marRight w:val="0"/>
                  <w:marTop w:val="30"/>
                  <w:marBottom w:val="30"/>
                  <w:divBdr>
                    <w:top w:val="none" w:sz="0" w:space="0" w:color="auto"/>
                    <w:left w:val="none" w:sz="0" w:space="0" w:color="auto"/>
                    <w:bottom w:val="none" w:sz="0" w:space="0" w:color="auto"/>
                    <w:right w:val="none" w:sz="0" w:space="0" w:color="auto"/>
                  </w:divBdr>
                  <w:divsChild>
                    <w:div w:id="1525364878">
                      <w:marLeft w:val="0"/>
                      <w:marRight w:val="0"/>
                      <w:marTop w:val="0"/>
                      <w:marBottom w:val="0"/>
                      <w:divBdr>
                        <w:top w:val="none" w:sz="0" w:space="0" w:color="auto"/>
                        <w:left w:val="none" w:sz="0" w:space="0" w:color="auto"/>
                        <w:bottom w:val="none" w:sz="0" w:space="0" w:color="auto"/>
                        <w:right w:val="none" w:sz="0" w:space="0" w:color="auto"/>
                      </w:divBdr>
                      <w:divsChild>
                        <w:div w:id="1505363360">
                          <w:marLeft w:val="0"/>
                          <w:marRight w:val="0"/>
                          <w:marTop w:val="0"/>
                          <w:marBottom w:val="0"/>
                          <w:divBdr>
                            <w:top w:val="none" w:sz="0" w:space="0" w:color="auto"/>
                            <w:left w:val="none" w:sz="0" w:space="0" w:color="auto"/>
                            <w:bottom w:val="none" w:sz="0" w:space="0" w:color="auto"/>
                            <w:right w:val="none" w:sz="0" w:space="0" w:color="auto"/>
                          </w:divBdr>
                        </w:div>
                      </w:divsChild>
                    </w:div>
                    <w:div w:id="267155975">
                      <w:marLeft w:val="0"/>
                      <w:marRight w:val="0"/>
                      <w:marTop w:val="0"/>
                      <w:marBottom w:val="0"/>
                      <w:divBdr>
                        <w:top w:val="none" w:sz="0" w:space="0" w:color="auto"/>
                        <w:left w:val="none" w:sz="0" w:space="0" w:color="auto"/>
                        <w:bottom w:val="none" w:sz="0" w:space="0" w:color="auto"/>
                        <w:right w:val="none" w:sz="0" w:space="0" w:color="auto"/>
                      </w:divBdr>
                      <w:divsChild>
                        <w:div w:id="878125342">
                          <w:marLeft w:val="0"/>
                          <w:marRight w:val="0"/>
                          <w:marTop w:val="0"/>
                          <w:marBottom w:val="0"/>
                          <w:divBdr>
                            <w:top w:val="none" w:sz="0" w:space="0" w:color="auto"/>
                            <w:left w:val="none" w:sz="0" w:space="0" w:color="auto"/>
                            <w:bottom w:val="none" w:sz="0" w:space="0" w:color="auto"/>
                            <w:right w:val="none" w:sz="0" w:space="0" w:color="auto"/>
                          </w:divBdr>
                        </w:div>
                      </w:divsChild>
                    </w:div>
                    <w:div w:id="1053230865">
                      <w:marLeft w:val="0"/>
                      <w:marRight w:val="0"/>
                      <w:marTop w:val="0"/>
                      <w:marBottom w:val="0"/>
                      <w:divBdr>
                        <w:top w:val="none" w:sz="0" w:space="0" w:color="auto"/>
                        <w:left w:val="none" w:sz="0" w:space="0" w:color="auto"/>
                        <w:bottom w:val="none" w:sz="0" w:space="0" w:color="auto"/>
                        <w:right w:val="none" w:sz="0" w:space="0" w:color="auto"/>
                      </w:divBdr>
                      <w:divsChild>
                        <w:div w:id="399404495">
                          <w:marLeft w:val="0"/>
                          <w:marRight w:val="0"/>
                          <w:marTop w:val="0"/>
                          <w:marBottom w:val="0"/>
                          <w:divBdr>
                            <w:top w:val="none" w:sz="0" w:space="0" w:color="auto"/>
                            <w:left w:val="none" w:sz="0" w:space="0" w:color="auto"/>
                            <w:bottom w:val="none" w:sz="0" w:space="0" w:color="auto"/>
                            <w:right w:val="none" w:sz="0" w:space="0" w:color="auto"/>
                          </w:divBdr>
                        </w:div>
                      </w:divsChild>
                    </w:div>
                    <w:div w:id="1741946959">
                      <w:marLeft w:val="0"/>
                      <w:marRight w:val="0"/>
                      <w:marTop w:val="0"/>
                      <w:marBottom w:val="0"/>
                      <w:divBdr>
                        <w:top w:val="none" w:sz="0" w:space="0" w:color="auto"/>
                        <w:left w:val="none" w:sz="0" w:space="0" w:color="auto"/>
                        <w:bottom w:val="none" w:sz="0" w:space="0" w:color="auto"/>
                        <w:right w:val="none" w:sz="0" w:space="0" w:color="auto"/>
                      </w:divBdr>
                      <w:divsChild>
                        <w:div w:id="242758455">
                          <w:marLeft w:val="0"/>
                          <w:marRight w:val="0"/>
                          <w:marTop w:val="0"/>
                          <w:marBottom w:val="0"/>
                          <w:divBdr>
                            <w:top w:val="none" w:sz="0" w:space="0" w:color="auto"/>
                            <w:left w:val="none" w:sz="0" w:space="0" w:color="auto"/>
                            <w:bottom w:val="none" w:sz="0" w:space="0" w:color="auto"/>
                            <w:right w:val="none" w:sz="0" w:space="0" w:color="auto"/>
                          </w:divBdr>
                        </w:div>
                      </w:divsChild>
                    </w:div>
                    <w:div w:id="309871530">
                      <w:marLeft w:val="0"/>
                      <w:marRight w:val="0"/>
                      <w:marTop w:val="0"/>
                      <w:marBottom w:val="0"/>
                      <w:divBdr>
                        <w:top w:val="none" w:sz="0" w:space="0" w:color="auto"/>
                        <w:left w:val="none" w:sz="0" w:space="0" w:color="auto"/>
                        <w:bottom w:val="none" w:sz="0" w:space="0" w:color="auto"/>
                        <w:right w:val="none" w:sz="0" w:space="0" w:color="auto"/>
                      </w:divBdr>
                      <w:divsChild>
                        <w:div w:id="1268582381">
                          <w:marLeft w:val="0"/>
                          <w:marRight w:val="0"/>
                          <w:marTop w:val="0"/>
                          <w:marBottom w:val="0"/>
                          <w:divBdr>
                            <w:top w:val="none" w:sz="0" w:space="0" w:color="auto"/>
                            <w:left w:val="none" w:sz="0" w:space="0" w:color="auto"/>
                            <w:bottom w:val="none" w:sz="0" w:space="0" w:color="auto"/>
                            <w:right w:val="none" w:sz="0" w:space="0" w:color="auto"/>
                          </w:divBdr>
                        </w:div>
                      </w:divsChild>
                    </w:div>
                    <w:div w:id="1945115503">
                      <w:marLeft w:val="0"/>
                      <w:marRight w:val="0"/>
                      <w:marTop w:val="0"/>
                      <w:marBottom w:val="0"/>
                      <w:divBdr>
                        <w:top w:val="none" w:sz="0" w:space="0" w:color="auto"/>
                        <w:left w:val="none" w:sz="0" w:space="0" w:color="auto"/>
                        <w:bottom w:val="none" w:sz="0" w:space="0" w:color="auto"/>
                        <w:right w:val="none" w:sz="0" w:space="0" w:color="auto"/>
                      </w:divBdr>
                      <w:divsChild>
                        <w:div w:id="2063408934">
                          <w:marLeft w:val="0"/>
                          <w:marRight w:val="0"/>
                          <w:marTop w:val="0"/>
                          <w:marBottom w:val="0"/>
                          <w:divBdr>
                            <w:top w:val="none" w:sz="0" w:space="0" w:color="auto"/>
                            <w:left w:val="none" w:sz="0" w:space="0" w:color="auto"/>
                            <w:bottom w:val="none" w:sz="0" w:space="0" w:color="auto"/>
                            <w:right w:val="none" w:sz="0" w:space="0" w:color="auto"/>
                          </w:divBdr>
                        </w:div>
                      </w:divsChild>
                    </w:div>
                    <w:div w:id="901255210">
                      <w:marLeft w:val="0"/>
                      <w:marRight w:val="0"/>
                      <w:marTop w:val="0"/>
                      <w:marBottom w:val="0"/>
                      <w:divBdr>
                        <w:top w:val="none" w:sz="0" w:space="0" w:color="auto"/>
                        <w:left w:val="none" w:sz="0" w:space="0" w:color="auto"/>
                        <w:bottom w:val="none" w:sz="0" w:space="0" w:color="auto"/>
                        <w:right w:val="none" w:sz="0" w:space="0" w:color="auto"/>
                      </w:divBdr>
                      <w:divsChild>
                        <w:div w:id="254746287">
                          <w:marLeft w:val="0"/>
                          <w:marRight w:val="0"/>
                          <w:marTop w:val="0"/>
                          <w:marBottom w:val="0"/>
                          <w:divBdr>
                            <w:top w:val="none" w:sz="0" w:space="0" w:color="auto"/>
                            <w:left w:val="none" w:sz="0" w:space="0" w:color="auto"/>
                            <w:bottom w:val="none" w:sz="0" w:space="0" w:color="auto"/>
                            <w:right w:val="none" w:sz="0" w:space="0" w:color="auto"/>
                          </w:divBdr>
                        </w:div>
                      </w:divsChild>
                    </w:div>
                    <w:div w:id="265161080">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
                      </w:divsChild>
                    </w:div>
                    <w:div w:id="1309937625">
                      <w:marLeft w:val="0"/>
                      <w:marRight w:val="0"/>
                      <w:marTop w:val="0"/>
                      <w:marBottom w:val="0"/>
                      <w:divBdr>
                        <w:top w:val="none" w:sz="0" w:space="0" w:color="auto"/>
                        <w:left w:val="none" w:sz="0" w:space="0" w:color="auto"/>
                        <w:bottom w:val="none" w:sz="0" w:space="0" w:color="auto"/>
                        <w:right w:val="none" w:sz="0" w:space="0" w:color="auto"/>
                      </w:divBdr>
                      <w:divsChild>
                        <w:div w:id="1317227280">
                          <w:marLeft w:val="0"/>
                          <w:marRight w:val="0"/>
                          <w:marTop w:val="0"/>
                          <w:marBottom w:val="0"/>
                          <w:divBdr>
                            <w:top w:val="none" w:sz="0" w:space="0" w:color="auto"/>
                            <w:left w:val="none" w:sz="0" w:space="0" w:color="auto"/>
                            <w:bottom w:val="none" w:sz="0" w:space="0" w:color="auto"/>
                            <w:right w:val="none" w:sz="0" w:space="0" w:color="auto"/>
                          </w:divBdr>
                        </w:div>
                      </w:divsChild>
                    </w:div>
                    <w:div w:id="295765067">
                      <w:marLeft w:val="0"/>
                      <w:marRight w:val="0"/>
                      <w:marTop w:val="0"/>
                      <w:marBottom w:val="0"/>
                      <w:divBdr>
                        <w:top w:val="none" w:sz="0" w:space="0" w:color="auto"/>
                        <w:left w:val="none" w:sz="0" w:space="0" w:color="auto"/>
                        <w:bottom w:val="none" w:sz="0" w:space="0" w:color="auto"/>
                        <w:right w:val="none" w:sz="0" w:space="0" w:color="auto"/>
                      </w:divBdr>
                      <w:divsChild>
                        <w:div w:id="25520052">
                          <w:marLeft w:val="0"/>
                          <w:marRight w:val="0"/>
                          <w:marTop w:val="0"/>
                          <w:marBottom w:val="0"/>
                          <w:divBdr>
                            <w:top w:val="none" w:sz="0" w:space="0" w:color="auto"/>
                            <w:left w:val="none" w:sz="0" w:space="0" w:color="auto"/>
                            <w:bottom w:val="none" w:sz="0" w:space="0" w:color="auto"/>
                            <w:right w:val="none" w:sz="0" w:space="0" w:color="auto"/>
                          </w:divBdr>
                        </w:div>
                        <w:div w:id="377976564">
                          <w:marLeft w:val="0"/>
                          <w:marRight w:val="0"/>
                          <w:marTop w:val="0"/>
                          <w:marBottom w:val="0"/>
                          <w:divBdr>
                            <w:top w:val="none" w:sz="0" w:space="0" w:color="auto"/>
                            <w:left w:val="none" w:sz="0" w:space="0" w:color="auto"/>
                            <w:bottom w:val="none" w:sz="0" w:space="0" w:color="auto"/>
                            <w:right w:val="none" w:sz="0" w:space="0" w:color="auto"/>
                          </w:divBdr>
                        </w:div>
                      </w:divsChild>
                    </w:div>
                    <w:div w:id="1882132681">
                      <w:marLeft w:val="0"/>
                      <w:marRight w:val="0"/>
                      <w:marTop w:val="0"/>
                      <w:marBottom w:val="0"/>
                      <w:divBdr>
                        <w:top w:val="none" w:sz="0" w:space="0" w:color="auto"/>
                        <w:left w:val="none" w:sz="0" w:space="0" w:color="auto"/>
                        <w:bottom w:val="none" w:sz="0" w:space="0" w:color="auto"/>
                        <w:right w:val="none" w:sz="0" w:space="0" w:color="auto"/>
                      </w:divBdr>
                      <w:divsChild>
                        <w:div w:id="1290747161">
                          <w:marLeft w:val="0"/>
                          <w:marRight w:val="0"/>
                          <w:marTop w:val="0"/>
                          <w:marBottom w:val="0"/>
                          <w:divBdr>
                            <w:top w:val="none" w:sz="0" w:space="0" w:color="auto"/>
                            <w:left w:val="none" w:sz="0" w:space="0" w:color="auto"/>
                            <w:bottom w:val="none" w:sz="0" w:space="0" w:color="auto"/>
                            <w:right w:val="none" w:sz="0" w:space="0" w:color="auto"/>
                          </w:divBdr>
                        </w:div>
                      </w:divsChild>
                    </w:div>
                    <w:div w:id="382873921">
                      <w:marLeft w:val="0"/>
                      <w:marRight w:val="0"/>
                      <w:marTop w:val="0"/>
                      <w:marBottom w:val="0"/>
                      <w:divBdr>
                        <w:top w:val="none" w:sz="0" w:space="0" w:color="auto"/>
                        <w:left w:val="none" w:sz="0" w:space="0" w:color="auto"/>
                        <w:bottom w:val="none" w:sz="0" w:space="0" w:color="auto"/>
                        <w:right w:val="none" w:sz="0" w:space="0" w:color="auto"/>
                      </w:divBdr>
                      <w:divsChild>
                        <w:div w:id="1770659903">
                          <w:marLeft w:val="0"/>
                          <w:marRight w:val="0"/>
                          <w:marTop w:val="0"/>
                          <w:marBottom w:val="0"/>
                          <w:divBdr>
                            <w:top w:val="none" w:sz="0" w:space="0" w:color="auto"/>
                            <w:left w:val="none" w:sz="0" w:space="0" w:color="auto"/>
                            <w:bottom w:val="none" w:sz="0" w:space="0" w:color="auto"/>
                            <w:right w:val="none" w:sz="0" w:space="0" w:color="auto"/>
                          </w:divBdr>
                        </w:div>
                      </w:divsChild>
                    </w:div>
                    <w:div w:id="1804425964">
                      <w:marLeft w:val="0"/>
                      <w:marRight w:val="0"/>
                      <w:marTop w:val="0"/>
                      <w:marBottom w:val="0"/>
                      <w:divBdr>
                        <w:top w:val="none" w:sz="0" w:space="0" w:color="auto"/>
                        <w:left w:val="none" w:sz="0" w:space="0" w:color="auto"/>
                        <w:bottom w:val="none" w:sz="0" w:space="0" w:color="auto"/>
                        <w:right w:val="none" w:sz="0" w:space="0" w:color="auto"/>
                      </w:divBdr>
                      <w:divsChild>
                        <w:div w:id="411656799">
                          <w:marLeft w:val="0"/>
                          <w:marRight w:val="0"/>
                          <w:marTop w:val="0"/>
                          <w:marBottom w:val="0"/>
                          <w:divBdr>
                            <w:top w:val="none" w:sz="0" w:space="0" w:color="auto"/>
                            <w:left w:val="none" w:sz="0" w:space="0" w:color="auto"/>
                            <w:bottom w:val="none" w:sz="0" w:space="0" w:color="auto"/>
                            <w:right w:val="none" w:sz="0" w:space="0" w:color="auto"/>
                          </w:divBdr>
                        </w:div>
                      </w:divsChild>
                    </w:div>
                    <w:div w:id="1562714893">
                      <w:marLeft w:val="0"/>
                      <w:marRight w:val="0"/>
                      <w:marTop w:val="0"/>
                      <w:marBottom w:val="0"/>
                      <w:divBdr>
                        <w:top w:val="none" w:sz="0" w:space="0" w:color="auto"/>
                        <w:left w:val="none" w:sz="0" w:space="0" w:color="auto"/>
                        <w:bottom w:val="none" w:sz="0" w:space="0" w:color="auto"/>
                        <w:right w:val="none" w:sz="0" w:space="0" w:color="auto"/>
                      </w:divBdr>
                      <w:divsChild>
                        <w:div w:id="914777201">
                          <w:marLeft w:val="0"/>
                          <w:marRight w:val="0"/>
                          <w:marTop w:val="0"/>
                          <w:marBottom w:val="0"/>
                          <w:divBdr>
                            <w:top w:val="none" w:sz="0" w:space="0" w:color="auto"/>
                            <w:left w:val="none" w:sz="0" w:space="0" w:color="auto"/>
                            <w:bottom w:val="none" w:sz="0" w:space="0" w:color="auto"/>
                            <w:right w:val="none" w:sz="0" w:space="0" w:color="auto"/>
                          </w:divBdr>
                        </w:div>
                      </w:divsChild>
                    </w:div>
                    <w:div w:id="463699605">
                      <w:marLeft w:val="0"/>
                      <w:marRight w:val="0"/>
                      <w:marTop w:val="0"/>
                      <w:marBottom w:val="0"/>
                      <w:divBdr>
                        <w:top w:val="none" w:sz="0" w:space="0" w:color="auto"/>
                        <w:left w:val="none" w:sz="0" w:space="0" w:color="auto"/>
                        <w:bottom w:val="none" w:sz="0" w:space="0" w:color="auto"/>
                        <w:right w:val="none" w:sz="0" w:space="0" w:color="auto"/>
                      </w:divBdr>
                      <w:divsChild>
                        <w:div w:id="1097211139">
                          <w:marLeft w:val="0"/>
                          <w:marRight w:val="0"/>
                          <w:marTop w:val="0"/>
                          <w:marBottom w:val="0"/>
                          <w:divBdr>
                            <w:top w:val="none" w:sz="0" w:space="0" w:color="auto"/>
                            <w:left w:val="none" w:sz="0" w:space="0" w:color="auto"/>
                            <w:bottom w:val="none" w:sz="0" w:space="0" w:color="auto"/>
                            <w:right w:val="none" w:sz="0" w:space="0" w:color="auto"/>
                          </w:divBdr>
                        </w:div>
                      </w:divsChild>
                    </w:div>
                    <w:div w:id="265772585">
                      <w:marLeft w:val="0"/>
                      <w:marRight w:val="0"/>
                      <w:marTop w:val="0"/>
                      <w:marBottom w:val="0"/>
                      <w:divBdr>
                        <w:top w:val="none" w:sz="0" w:space="0" w:color="auto"/>
                        <w:left w:val="none" w:sz="0" w:space="0" w:color="auto"/>
                        <w:bottom w:val="none" w:sz="0" w:space="0" w:color="auto"/>
                        <w:right w:val="none" w:sz="0" w:space="0" w:color="auto"/>
                      </w:divBdr>
                      <w:divsChild>
                        <w:div w:id="11967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578436">
              <w:marLeft w:val="0"/>
              <w:marRight w:val="0"/>
              <w:marTop w:val="0"/>
              <w:marBottom w:val="0"/>
              <w:divBdr>
                <w:top w:val="none" w:sz="0" w:space="0" w:color="auto"/>
                <w:left w:val="none" w:sz="0" w:space="0" w:color="auto"/>
                <w:bottom w:val="none" w:sz="0" w:space="0" w:color="auto"/>
                <w:right w:val="none" w:sz="0" w:space="0" w:color="auto"/>
              </w:divBdr>
            </w:div>
            <w:div w:id="2077124565">
              <w:marLeft w:val="0"/>
              <w:marRight w:val="0"/>
              <w:marTop w:val="0"/>
              <w:marBottom w:val="0"/>
              <w:divBdr>
                <w:top w:val="none" w:sz="0" w:space="0" w:color="auto"/>
                <w:left w:val="none" w:sz="0" w:space="0" w:color="auto"/>
                <w:bottom w:val="none" w:sz="0" w:space="0" w:color="auto"/>
                <w:right w:val="none" w:sz="0" w:space="0" w:color="auto"/>
              </w:divBdr>
            </w:div>
            <w:div w:id="1949042931">
              <w:marLeft w:val="0"/>
              <w:marRight w:val="0"/>
              <w:marTop w:val="0"/>
              <w:marBottom w:val="0"/>
              <w:divBdr>
                <w:top w:val="none" w:sz="0" w:space="0" w:color="auto"/>
                <w:left w:val="none" w:sz="0" w:space="0" w:color="auto"/>
                <w:bottom w:val="none" w:sz="0" w:space="0" w:color="auto"/>
                <w:right w:val="none" w:sz="0" w:space="0" w:color="auto"/>
              </w:divBdr>
            </w:div>
            <w:div w:id="1653019846">
              <w:marLeft w:val="0"/>
              <w:marRight w:val="0"/>
              <w:marTop w:val="0"/>
              <w:marBottom w:val="0"/>
              <w:divBdr>
                <w:top w:val="none" w:sz="0" w:space="0" w:color="auto"/>
                <w:left w:val="none" w:sz="0" w:space="0" w:color="auto"/>
                <w:bottom w:val="none" w:sz="0" w:space="0" w:color="auto"/>
                <w:right w:val="none" w:sz="0" w:space="0" w:color="auto"/>
              </w:divBdr>
            </w:div>
          </w:divsChild>
        </w:div>
        <w:div w:id="611865854">
          <w:marLeft w:val="0"/>
          <w:marRight w:val="0"/>
          <w:marTop w:val="0"/>
          <w:marBottom w:val="0"/>
          <w:divBdr>
            <w:top w:val="none" w:sz="0" w:space="0" w:color="auto"/>
            <w:left w:val="none" w:sz="0" w:space="0" w:color="auto"/>
            <w:bottom w:val="none" w:sz="0" w:space="0" w:color="auto"/>
            <w:right w:val="none" w:sz="0" w:space="0" w:color="auto"/>
          </w:divBdr>
          <w:divsChild>
            <w:div w:id="2074429385">
              <w:marLeft w:val="0"/>
              <w:marRight w:val="0"/>
              <w:marTop w:val="0"/>
              <w:marBottom w:val="0"/>
              <w:divBdr>
                <w:top w:val="none" w:sz="0" w:space="0" w:color="auto"/>
                <w:left w:val="none" w:sz="0" w:space="0" w:color="auto"/>
                <w:bottom w:val="none" w:sz="0" w:space="0" w:color="auto"/>
                <w:right w:val="none" w:sz="0" w:space="0" w:color="auto"/>
              </w:divBdr>
            </w:div>
            <w:div w:id="117378606">
              <w:marLeft w:val="0"/>
              <w:marRight w:val="0"/>
              <w:marTop w:val="0"/>
              <w:marBottom w:val="0"/>
              <w:divBdr>
                <w:top w:val="none" w:sz="0" w:space="0" w:color="auto"/>
                <w:left w:val="none" w:sz="0" w:space="0" w:color="auto"/>
                <w:bottom w:val="none" w:sz="0" w:space="0" w:color="auto"/>
                <w:right w:val="none" w:sz="0" w:space="0" w:color="auto"/>
              </w:divBdr>
            </w:div>
            <w:div w:id="1603684895">
              <w:marLeft w:val="0"/>
              <w:marRight w:val="0"/>
              <w:marTop w:val="0"/>
              <w:marBottom w:val="0"/>
              <w:divBdr>
                <w:top w:val="none" w:sz="0" w:space="0" w:color="auto"/>
                <w:left w:val="none" w:sz="0" w:space="0" w:color="auto"/>
                <w:bottom w:val="none" w:sz="0" w:space="0" w:color="auto"/>
                <w:right w:val="none" w:sz="0" w:space="0" w:color="auto"/>
              </w:divBdr>
              <w:divsChild>
                <w:div w:id="514000729">
                  <w:marLeft w:val="0"/>
                  <w:marRight w:val="0"/>
                  <w:marTop w:val="30"/>
                  <w:marBottom w:val="30"/>
                  <w:divBdr>
                    <w:top w:val="none" w:sz="0" w:space="0" w:color="auto"/>
                    <w:left w:val="none" w:sz="0" w:space="0" w:color="auto"/>
                    <w:bottom w:val="none" w:sz="0" w:space="0" w:color="auto"/>
                    <w:right w:val="none" w:sz="0" w:space="0" w:color="auto"/>
                  </w:divBdr>
                  <w:divsChild>
                    <w:div w:id="2133666400">
                      <w:marLeft w:val="0"/>
                      <w:marRight w:val="0"/>
                      <w:marTop w:val="0"/>
                      <w:marBottom w:val="0"/>
                      <w:divBdr>
                        <w:top w:val="none" w:sz="0" w:space="0" w:color="auto"/>
                        <w:left w:val="none" w:sz="0" w:space="0" w:color="auto"/>
                        <w:bottom w:val="none" w:sz="0" w:space="0" w:color="auto"/>
                        <w:right w:val="none" w:sz="0" w:space="0" w:color="auto"/>
                      </w:divBdr>
                      <w:divsChild>
                        <w:div w:id="394163031">
                          <w:marLeft w:val="0"/>
                          <w:marRight w:val="0"/>
                          <w:marTop w:val="0"/>
                          <w:marBottom w:val="0"/>
                          <w:divBdr>
                            <w:top w:val="none" w:sz="0" w:space="0" w:color="auto"/>
                            <w:left w:val="none" w:sz="0" w:space="0" w:color="auto"/>
                            <w:bottom w:val="none" w:sz="0" w:space="0" w:color="auto"/>
                            <w:right w:val="none" w:sz="0" w:space="0" w:color="auto"/>
                          </w:divBdr>
                        </w:div>
                      </w:divsChild>
                    </w:div>
                    <w:div w:id="1363286601">
                      <w:marLeft w:val="0"/>
                      <w:marRight w:val="0"/>
                      <w:marTop w:val="0"/>
                      <w:marBottom w:val="0"/>
                      <w:divBdr>
                        <w:top w:val="none" w:sz="0" w:space="0" w:color="auto"/>
                        <w:left w:val="none" w:sz="0" w:space="0" w:color="auto"/>
                        <w:bottom w:val="none" w:sz="0" w:space="0" w:color="auto"/>
                        <w:right w:val="none" w:sz="0" w:space="0" w:color="auto"/>
                      </w:divBdr>
                      <w:divsChild>
                        <w:div w:id="1230772331">
                          <w:marLeft w:val="0"/>
                          <w:marRight w:val="0"/>
                          <w:marTop w:val="0"/>
                          <w:marBottom w:val="0"/>
                          <w:divBdr>
                            <w:top w:val="none" w:sz="0" w:space="0" w:color="auto"/>
                            <w:left w:val="none" w:sz="0" w:space="0" w:color="auto"/>
                            <w:bottom w:val="none" w:sz="0" w:space="0" w:color="auto"/>
                            <w:right w:val="none" w:sz="0" w:space="0" w:color="auto"/>
                          </w:divBdr>
                        </w:div>
                      </w:divsChild>
                    </w:div>
                    <w:div w:id="751126247">
                      <w:marLeft w:val="0"/>
                      <w:marRight w:val="0"/>
                      <w:marTop w:val="0"/>
                      <w:marBottom w:val="0"/>
                      <w:divBdr>
                        <w:top w:val="none" w:sz="0" w:space="0" w:color="auto"/>
                        <w:left w:val="none" w:sz="0" w:space="0" w:color="auto"/>
                        <w:bottom w:val="none" w:sz="0" w:space="0" w:color="auto"/>
                        <w:right w:val="none" w:sz="0" w:space="0" w:color="auto"/>
                      </w:divBdr>
                      <w:divsChild>
                        <w:div w:id="1945072512">
                          <w:marLeft w:val="0"/>
                          <w:marRight w:val="0"/>
                          <w:marTop w:val="0"/>
                          <w:marBottom w:val="0"/>
                          <w:divBdr>
                            <w:top w:val="none" w:sz="0" w:space="0" w:color="auto"/>
                            <w:left w:val="none" w:sz="0" w:space="0" w:color="auto"/>
                            <w:bottom w:val="none" w:sz="0" w:space="0" w:color="auto"/>
                            <w:right w:val="none" w:sz="0" w:space="0" w:color="auto"/>
                          </w:divBdr>
                        </w:div>
                      </w:divsChild>
                    </w:div>
                    <w:div w:id="1800684120">
                      <w:marLeft w:val="0"/>
                      <w:marRight w:val="0"/>
                      <w:marTop w:val="0"/>
                      <w:marBottom w:val="0"/>
                      <w:divBdr>
                        <w:top w:val="none" w:sz="0" w:space="0" w:color="auto"/>
                        <w:left w:val="none" w:sz="0" w:space="0" w:color="auto"/>
                        <w:bottom w:val="none" w:sz="0" w:space="0" w:color="auto"/>
                        <w:right w:val="none" w:sz="0" w:space="0" w:color="auto"/>
                      </w:divBdr>
                      <w:divsChild>
                        <w:div w:id="409617329">
                          <w:marLeft w:val="0"/>
                          <w:marRight w:val="0"/>
                          <w:marTop w:val="0"/>
                          <w:marBottom w:val="0"/>
                          <w:divBdr>
                            <w:top w:val="none" w:sz="0" w:space="0" w:color="auto"/>
                            <w:left w:val="none" w:sz="0" w:space="0" w:color="auto"/>
                            <w:bottom w:val="none" w:sz="0" w:space="0" w:color="auto"/>
                            <w:right w:val="none" w:sz="0" w:space="0" w:color="auto"/>
                          </w:divBdr>
                        </w:div>
                      </w:divsChild>
                    </w:div>
                    <w:div w:id="1302269000">
                      <w:marLeft w:val="0"/>
                      <w:marRight w:val="0"/>
                      <w:marTop w:val="0"/>
                      <w:marBottom w:val="0"/>
                      <w:divBdr>
                        <w:top w:val="none" w:sz="0" w:space="0" w:color="auto"/>
                        <w:left w:val="none" w:sz="0" w:space="0" w:color="auto"/>
                        <w:bottom w:val="none" w:sz="0" w:space="0" w:color="auto"/>
                        <w:right w:val="none" w:sz="0" w:space="0" w:color="auto"/>
                      </w:divBdr>
                      <w:divsChild>
                        <w:div w:id="1297375114">
                          <w:marLeft w:val="0"/>
                          <w:marRight w:val="0"/>
                          <w:marTop w:val="0"/>
                          <w:marBottom w:val="0"/>
                          <w:divBdr>
                            <w:top w:val="none" w:sz="0" w:space="0" w:color="auto"/>
                            <w:left w:val="none" w:sz="0" w:space="0" w:color="auto"/>
                            <w:bottom w:val="none" w:sz="0" w:space="0" w:color="auto"/>
                            <w:right w:val="none" w:sz="0" w:space="0" w:color="auto"/>
                          </w:divBdr>
                        </w:div>
                      </w:divsChild>
                    </w:div>
                    <w:div w:id="755827524">
                      <w:marLeft w:val="0"/>
                      <w:marRight w:val="0"/>
                      <w:marTop w:val="0"/>
                      <w:marBottom w:val="0"/>
                      <w:divBdr>
                        <w:top w:val="none" w:sz="0" w:space="0" w:color="auto"/>
                        <w:left w:val="none" w:sz="0" w:space="0" w:color="auto"/>
                        <w:bottom w:val="none" w:sz="0" w:space="0" w:color="auto"/>
                        <w:right w:val="none" w:sz="0" w:space="0" w:color="auto"/>
                      </w:divBdr>
                      <w:divsChild>
                        <w:div w:id="808132031">
                          <w:marLeft w:val="0"/>
                          <w:marRight w:val="0"/>
                          <w:marTop w:val="0"/>
                          <w:marBottom w:val="0"/>
                          <w:divBdr>
                            <w:top w:val="none" w:sz="0" w:space="0" w:color="auto"/>
                            <w:left w:val="none" w:sz="0" w:space="0" w:color="auto"/>
                            <w:bottom w:val="none" w:sz="0" w:space="0" w:color="auto"/>
                            <w:right w:val="none" w:sz="0" w:space="0" w:color="auto"/>
                          </w:divBdr>
                        </w:div>
                      </w:divsChild>
                    </w:div>
                    <w:div w:id="629088618">
                      <w:marLeft w:val="0"/>
                      <w:marRight w:val="0"/>
                      <w:marTop w:val="0"/>
                      <w:marBottom w:val="0"/>
                      <w:divBdr>
                        <w:top w:val="none" w:sz="0" w:space="0" w:color="auto"/>
                        <w:left w:val="none" w:sz="0" w:space="0" w:color="auto"/>
                        <w:bottom w:val="none" w:sz="0" w:space="0" w:color="auto"/>
                        <w:right w:val="none" w:sz="0" w:space="0" w:color="auto"/>
                      </w:divBdr>
                      <w:divsChild>
                        <w:div w:id="1180662153">
                          <w:marLeft w:val="0"/>
                          <w:marRight w:val="0"/>
                          <w:marTop w:val="0"/>
                          <w:marBottom w:val="0"/>
                          <w:divBdr>
                            <w:top w:val="none" w:sz="0" w:space="0" w:color="auto"/>
                            <w:left w:val="none" w:sz="0" w:space="0" w:color="auto"/>
                            <w:bottom w:val="none" w:sz="0" w:space="0" w:color="auto"/>
                            <w:right w:val="none" w:sz="0" w:space="0" w:color="auto"/>
                          </w:divBdr>
                        </w:div>
                      </w:divsChild>
                    </w:div>
                    <w:div w:id="186599582">
                      <w:marLeft w:val="0"/>
                      <w:marRight w:val="0"/>
                      <w:marTop w:val="0"/>
                      <w:marBottom w:val="0"/>
                      <w:divBdr>
                        <w:top w:val="none" w:sz="0" w:space="0" w:color="auto"/>
                        <w:left w:val="none" w:sz="0" w:space="0" w:color="auto"/>
                        <w:bottom w:val="none" w:sz="0" w:space="0" w:color="auto"/>
                        <w:right w:val="none" w:sz="0" w:space="0" w:color="auto"/>
                      </w:divBdr>
                      <w:divsChild>
                        <w:div w:id="1852258225">
                          <w:marLeft w:val="0"/>
                          <w:marRight w:val="0"/>
                          <w:marTop w:val="0"/>
                          <w:marBottom w:val="0"/>
                          <w:divBdr>
                            <w:top w:val="none" w:sz="0" w:space="0" w:color="auto"/>
                            <w:left w:val="none" w:sz="0" w:space="0" w:color="auto"/>
                            <w:bottom w:val="none" w:sz="0" w:space="0" w:color="auto"/>
                            <w:right w:val="none" w:sz="0" w:space="0" w:color="auto"/>
                          </w:divBdr>
                        </w:div>
                      </w:divsChild>
                    </w:div>
                    <w:div w:id="624242337">
                      <w:marLeft w:val="0"/>
                      <w:marRight w:val="0"/>
                      <w:marTop w:val="0"/>
                      <w:marBottom w:val="0"/>
                      <w:divBdr>
                        <w:top w:val="none" w:sz="0" w:space="0" w:color="auto"/>
                        <w:left w:val="none" w:sz="0" w:space="0" w:color="auto"/>
                        <w:bottom w:val="none" w:sz="0" w:space="0" w:color="auto"/>
                        <w:right w:val="none" w:sz="0" w:space="0" w:color="auto"/>
                      </w:divBdr>
                      <w:divsChild>
                        <w:div w:id="2085755980">
                          <w:marLeft w:val="0"/>
                          <w:marRight w:val="0"/>
                          <w:marTop w:val="0"/>
                          <w:marBottom w:val="0"/>
                          <w:divBdr>
                            <w:top w:val="none" w:sz="0" w:space="0" w:color="auto"/>
                            <w:left w:val="none" w:sz="0" w:space="0" w:color="auto"/>
                            <w:bottom w:val="none" w:sz="0" w:space="0" w:color="auto"/>
                            <w:right w:val="none" w:sz="0" w:space="0" w:color="auto"/>
                          </w:divBdr>
                        </w:div>
                      </w:divsChild>
                    </w:div>
                    <w:div w:id="137579131">
                      <w:marLeft w:val="0"/>
                      <w:marRight w:val="0"/>
                      <w:marTop w:val="0"/>
                      <w:marBottom w:val="0"/>
                      <w:divBdr>
                        <w:top w:val="none" w:sz="0" w:space="0" w:color="auto"/>
                        <w:left w:val="none" w:sz="0" w:space="0" w:color="auto"/>
                        <w:bottom w:val="none" w:sz="0" w:space="0" w:color="auto"/>
                        <w:right w:val="none" w:sz="0" w:space="0" w:color="auto"/>
                      </w:divBdr>
                      <w:divsChild>
                        <w:div w:id="1829666528">
                          <w:marLeft w:val="0"/>
                          <w:marRight w:val="0"/>
                          <w:marTop w:val="0"/>
                          <w:marBottom w:val="0"/>
                          <w:divBdr>
                            <w:top w:val="none" w:sz="0" w:space="0" w:color="auto"/>
                            <w:left w:val="none" w:sz="0" w:space="0" w:color="auto"/>
                            <w:bottom w:val="none" w:sz="0" w:space="0" w:color="auto"/>
                            <w:right w:val="none" w:sz="0" w:space="0" w:color="auto"/>
                          </w:divBdr>
                        </w:div>
                      </w:divsChild>
                    </w:div>
                    <w:div w:id="252664070">
                      <w:marLeft w:val="0"/>
                      <w:marRight w:val="0"/>
                      <w:marTop w:val="0"/>
                      <w:marBottom w:val="0"/>
                      <w:divBdr>
                        <w:top w:val="none" w:sz="0" w:space="0" w:color="auto"/>
                        <w:left w:val="none" w:sz="0" w:space="0" w:color="auto"/>
                        <w:bottom w:val="none" w:sz="0" w:space="0" w:color="auto"/>
                        <w:right w:val="none" w:sz="0" w:space="0" w:color="auto"/>
                      </w:divBdr>
                      <w:divsChild>
                        <w:div w:id="1707677117">
                          <w:marLeft w:val="0"/>
                          <w:marRight w:val="0"/>
                          <w:marTop w:val="0"/>
                          <w:marBottom w:val="0"/>
                          <w:divBdr>
                            <w:top w:val="none" w:sz="0" w:space="0" w:color="auto"/>
                            <w:left w:val="none" w:sz="0" w:space="0" w:color="auto"/>
                            <w:bottom w:val="none" w:sz="0" w:space="0" w:color="auto"/>
                            <w:right w:val="none" w:sz="0" w:space="0" w:color="auto"/>
                          </w:divBdr>
                        </w:div>
                      </w:divsChild>
                    </w:div>
                    <w:div w:id="1984116354">
                      <w:marLeft w:val="0"/>
                      <w:marRight w:val="0"/>
                      <w:marTop w:val="0"/>
                      <w:marBottom w:val="0"/>
                      <w:divBdr>
                        <w:top w:val="none" w:sz="0" w:space="0" w:color="auto"/>
                        <w:left w:val="none" w:sz="0" w:space="0" w:color="auto"/>
                        <w:bottom w:val="none" w:sz="0" w:space="0" w:color="auto"/>
                        <w:right w:val="none" w:sz="0" w:space="0" w:color="auto"/>
                      </w:divBdr>
                      <w:divsChild>
                        <w:div w:id="1353914366">
                          <w:marLeft w:val="0"/>
                          <w:marRight w:val="0"/>
                          <w:marTop w:val="0"/>
                          <w:marBottom w:val="0"/>
                          <w:divBdr>
                            <w:top w:val="none" w:sz="0" w:space="0" w:color="auto"/>
                            <w:left w:val="none" w:sz="0" w:space="0" w:color="auto"/>
                            <w:bottom w:val="none" w:sz="0" w:space="0" w:color="auto"/>
                            <w:right w:val="none" w:sz="0" w:space="0" w:color="auto"/>
                          </w:divBdr>
                        </w:div>
                      </w:divsChild>
                    </w:div>
                    <w:div w:id="1048803568">
                      <w:marLeft w:val="0"/>
                      <w:marRight w:val="0"/>
                      <w:marTop w:val="0"/>
                      <w:marBottom w:val="0"/>
                      <w:divBdr>
                        <w:top w:val="none" w:sz="0" w:space="0" w:color="auto"/>
                        <w:left w:val="none" w:sz="0" w:space="0" w:color="auto"/>
                        <w:bottom w:val="none" w:sz="0" w:space="0" w:color="auto"/>
                        <w:right w:val="none" w:sz="0" w:space="0" w:color="auto"/>
                      </w:divBdr>
                      <w:divsChild>
                        <w:div w:id="542912510">
                          <w:marLeft w:val="0"/>
                          <w:marRight w:val="0"/>
                          <w:marTop w:val="0"/>
                          <w:marBottom w:val="0"/>
                          <w:divBdr>
                            <w:top w:val="none" w:sz="0" w:space="0" w:color="auto"/>
                            <w:left w:val="none" w:sz="0" w:space="0" w:color="auto"/>
                            <w:bottom w:val="none" w:sz="0" w:space="0" w:color="auto"/>
                            <w:right w:val="none" w:sz="0" w:space="0" w:color="auto"/>
                          </w:divBdr>
                        </w:div>
                      </w:divsChild>
                    </w:div>
                    <w:div w:id="893463176">
                      <w:marLeft w:val="0"/>
                      <w:marRight w:val="0"/>
                      <w:marTop w:val="0"/>
                      <w:marBottom w:val="0"/>
                      <w:divBdr>
                        <w:top w:val="none" w:sz="0" w:space="0" w:color="auto"/>
                        <w:left w:val="none" w:sz="0" w:space="0" w:color="auto"/>
                        <w:bottom w:val="none" w:sz="0" w:space="0" w:color="auto"/>
                        <w:right w:val="none" w:sz="0" w:space="0" w:color="auto"/>
                      </w:divBdr>
                      <w:divsChild>
                        <w:div w:id="1076826838">
                          <w:marLeft w:val="0"/>
                          <w:marRight w:val="0"/>
                          <w:marTop w:val="0"/>
                          <w:marBottom w:val="0"/>
                          <w:divBdr>
                            <w:top w:val="none" w:sz="0" w:space="0" w:color="auto"/>
                            <w:left w:val="none" w:sz="0" w:space="0" w:color="auto"/>
                            <w:bottom w:val="none" w:sz="0" w:space="0" w:color="auto"/>
                            <w:right w:val="none" w:sz="0" w:space="0" w:color="auto"/>
                          </w:divBdr>
                        </w:div>
                      </w:divsChild>
                    </w:div>
                    <w:div w:id="1881739937">
                      <w:marLeft w:val="0"/>
                      <w:marRight w:val="0"/>
                      <w:marTop w:val="0"/>
                      <w:marBottom w:val="0"/>
                      <w:divBdr>
                        <w:top w:val="none" w:sz="0" w:space="0" w:color="auto"/>
                        <w:left w:val="none" w:sz="0" w:space="0" w:color="auto"/>
                        <w:bottom w:val="none" w:sz="0" w:space="0" w:color="auto"/>
                        <w:right w:val="none" w:sz="0" w:space="0" w:color="auto"/>
                      </w:divBdr>
                      <w:divsChild>
                        <w:div w:id="1061442635">
                          <w:marLeft w:val="0"/>
                          <w:marRight w:val="0"/>
                          <w:marTop w:val="0"/>
                          <w:marBottom w:val="0"/>
                          <w:divBdr>
                            <w:top w:val="none" w:sz="0" w:space="0" w:color="auto"/>
                            <w:left w:val="none" w:sz="0" w:space="0" w:color="auto"/>
                            <w:bottom w:val="none" w:sz="0" w:space="0" w:color="auto"/>
                            <w:right w:val="none" w:sz="0" w:space="0" w:color="auto"/>
                          </w:divBdr>
                        </w:div>
                      </w:divsChild>
                    </w:div>
                    <w:div w:id="1459181362">
                      <w:marLeft w:val="0"/>
                      <w:marRight w:val="0"/>
                      <w:marTop w:val="0"/>
                      <w:marBottom w:val="0"/>
                      <w:divBdr>
                        <w:top w:val="none" w:sz="0" w:space="0" w:color="auto"/>
                        <w:left w:val="none" w:sz="0" w:space="0" w:color="auto"/>
                        <w:bottom w:val="none" w:sz="0" w:space="0" w:color="auto"/>
                        <w:right w:val="none" w:sz="0" w:space="0" w:color="auto"/>
                      </w:divBdr>
                      <w:divsChild>
                        <w:div w:id="1160970532">
                          <w:marLeft w:val="0"/>
                          <w:marRight w:val="0"/>
                          <w:marTop w:val="0"/>
                          <w:marBottom w:val="0"/>
                          <w:divBdr>
                            <w:top w:val="none" w:sz="0" w:space="0" w:color="auto"/>
                            <w:left w:val="none" w:sz="0" w:space="0" w:color="auto"/>
                            <w:bottom w:val="none" w:sz="0" w:space="0" w:color="auto"/>
                            <w:right w:val="none" w:sz="0" w:space="0" w:color="auto"/>
                          </w:divBdr>
                        </w:div>
                      </w:divsChild>
                    </w:div>
                    <w:div w:id="1814789280">
                      <w:marLeft w:val="0"/>
                      <w:marRight w:val="0"/>
                      <w:marTop w:val="0"/>
                      <w:marBottom w:val="0"/>
                      <w:divBdr>
                        <w:top w:val="none" w:sz="0" w:space="0" w:color="auto"/>
                        <w:left w:val="none" w:sz="0" w:space="0" w:color="auto"/>
                        <w:bottom w:val="none" w:sz="0" w:space="0" w:color="auto"/>
                        <w:right w:val="none" w:sz="0" w:space="0" w:color="auto"/>
                      </w:divBdr>
                      <w:divsChild>
                        <w:div w:id="699665708">
                          <w:marLeft w:val="0"/>
                          <w:marRight w:val="0"/>
                          <w:marTop w:val="0"/>
                          <w:marBottom w:val="0"/>
                          <w:divBdr>
                            <w:top w:val="none" w:sz="0" w:space="0" w:color="auto"/>
                            <w:left w:val="none" w:sz="0" w:space="0" w:color="auto"/>
                            <w:bottom w:val="none" w:sz="0" w:space="0" w:color="auto"/>
                            <w:right w:val="none" w:sz="0" w:space="0" w:color="auto"/>
                          </w:divBdr>
                        </w:div>
                      </w:divsChild>
                    </w:div>
                    <w:div w:id="1369254129">
                      <w:marLeft w:val="0"/>
                      <w:marRight w:val="0"/>
                      <w:marTop w:val="0"/>
                      <w:marBottom w:val="0"/>
                      <w:divBdr>
                        <w:top w:val="none" w:sz="0" w:space="0" w:color="auto"/>
                        <w:left w:val="none" w:sz="0" w:space="0" w:color="auto"/>
                        <w:bottom w:val="none" w:sz="0" w:space="0" w:color="auto"/>
                        <w:right w:val="none" w:sz="0" w:space="0" w:color="auto"/>
                      </w:divBdr>
                      <w:divsChild>
                        <w:div w:id="1178614640">
                          <w:marLeft w:val="0"/>
                          <w:marRight w:val="0"/>
                          <w:marTop w:val="0"/>
                          <w:marBottom w:val="0"/>
                          <w:divBdr>
                            <w:top w:val="none" w:sz="0" w:space="0" w:color="auto"/>
                            <w:left w:val="none" w:sz="0" w:space="0" w:color="auto"/>
                            <w:bottom w:val="none" w:sz="0" w:space="0" w:color="auto"/>
                            <w:right w:val="none" w:sz="0" w:space="0" w:color="auto"/>
                          </w:divBdr>
                        </w:div>
                      </w:divsChild>
                    </w:div>
                    <w:div w:id="1233388824">
                      <w:marLeft w:val="0"/>
                      <w:marRight w:val="0"/>
                      <w:marTop w:val="0"/>
                      <w:marBottom w:val="0"/>
                      <w:divBdr>
                        <w:top w:val="none" w:sz="0" w:space="0" w:color="auto"/>
                        <w:left w:val="none" w:sz="0" w:space="0" w:color="auto"/>
                        <w:bottom w:val="none" w:sz="0" w:space="0" w:color="auto"/>
                        <w:right w:val="none" w:sz="0" w:space="0" w:color="auto"/>
                      </w:divBdr>
                      <w:divsChild>
                        <w:div w:id="865797622">
                          <w:marLeft w:val="0"/>
                          <w:marRight w:val="0"/>
                          <w:marTop w:val="0"/>
                          <w:marBottom w:val="0"/>
                          <w:divBdr>
                            <w:top w:val="none" w:sz="0" w:space="0" w:color="auto"/>
                            <w:left w:val="none" w:sz="0" w:space="0" w:color="auto"/>
                            <w:bottom w:val="none" w:sz="0" w:space="0" w:color="auto"/>
                            <w:right w:val="none" w:sz="0" w:space="0" w:color="auto"/>
                          </w:divBdr>
                        </w:div>
                      </w:divsChild>
                    </w:div>
                    <w:div w:id="727149174">
                      <w:marLeft w:val="0"/>
                      <w:marRight w:val="0"/>
                      <w:marTop w:val="0"/>
                      <w:marBottom w:val="0"/>
                      <w:divBdr>
                        <w:top w:val="none" w:sz="0" w:space="0" w:color="auto"/>
                        <w:left w:val="none" w:sz="0" w:space="0" w:color="auto"/>
                        <w:bottom w:val="none" w:sz="0" w:space="0" w:color="auto"/>
                        <w:right w:val="none" w:sz="0" w:space="0" w:color="auto"/>
                      </w:divBdr>
                      <w:divsChild>
                        <w:div w:id="20853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63143">
              <w:marLeft w:val="0"/>
              <w:marRight w:val="0"/>
              <w:marTop w:val="0"/>
              <w:marBottom w:val="0"/>
              <w:divBdr>
                <w:top w:val="none" w:sz="0" w:space="0" w:color="auto"/>
                <w:left w:val="none" w:sz="0" w:space="0" w:color="auto"/>
                <w:bottom w:val="none" w:sz="0" w:space="0" w:color="auto"/>
                <w:right w:val="none" w:sz="0" w:space="0" w:color="auto"/>
              </w:divBdr>
            </w:div>
            <w:div w:id="1802264648">
              <w:marLeft w:val="0"/>
              <w:marRight w:val="0"/>
              <w:marTop w:val="0"/>
              <w:marBottom w:val="0"/>
              <w:divBdr>
                <w:top w:val="none" w:sz="0" w:space="0" w:color="auto"/>
                <w:left w:val="none" w:sz="0" w:space="0" w:color="auto"/>
                <w:bottom w:val="none" w:sz="0" w:space="0" w:color="auto"/>
                <w:right w:val="none" w:sz="0" w:space="0" w:color="auto"/>
              </w:divBdr>
            </w:div>
            <w:div w:id="589314909">
              <w:marLeft w:val="0"/>
              <w:marRight w:val="0"/>
              <w:marTop w:val="0"/>
              <w:marBottom w:val="0"/>
              <w:divBdr>
                <w:top w:val="none" w:sz="0" w:space="0" w:color="auto"/>
                <w:left w:val="none" w:sz="0" w:space="0" w:color="auto"/>
                <w:bottom w:val="none" w:sz="0" w:space="0" w:color="auto"/>
                <w:right w:val="none" w:sz="0" w:space="0" w:color="auto"/>
              </w:divBdr>
              <w:divsChild>
                <w:div w:id="36320247">
                  <w:marLeft w:val="0"/>
                  <w:marRight w:val="0"/>
                  <w:marTop w:val="30"/>
                  <w:marBottom w:val="30"/>
                  <w:divBdr>
                    <w:top w:val="none" w:sz="0" w:space="0" w:color="auto"/>
                    <w:left w:val="none" w:sz="0" w:space="0" w:color="auto"/>
                    <w:bottom w:val="none" w:sz="0" w:space="0" w:color="auto"/>
                    <w:right w:val="none" w:sz="0" w:space="0" w:color="auto"/>
                  </w:divBdr>
                  <w:divsChild>
                    <w:div w:id="910240695">
                      <w:marLeft w:val="0"/>
                      <w:marRight w:val="0"/>
                      <w:marTop w:val="0"/>
                      <w:marBottom w:val="0"/>
                      <w:divBdr>
                        <w:top w:val="none" w:sz="0" w:space="0" w:color="auto"/>
                        <w:left w:val="none" w:sz="0" w:space="0" w:color="auto"/>
                        <w:bottom w:val="none" w:sz="0" w:space="0" w:color="auto"/>
                        <w:right w:val="none" w:sz="0" w:space="0" w:color="auto"/>
                      </w:divBdr>
                      <w:divsChild>
                        <w:div w:id="1158880062">
                          <w:marLeft w:val="0"/>
                          <w:marRight w:val="0"/>
                          <w:marTop w:val="0"/>
                          <w:marBottom w:val="0"/>
                          <w:divBdr>
                            <w:top w:val="none" w:sz="0" w:space="0" w:color="auto"/>
                            <w:left w:val="none" w:sz="0" w:space="0" w:color="auto"/>
                            <w:bottom w:val="none" w:sz="0" w:space="0" w:color="auto"/>
                            <w:right w:val="none" w:sz="0" w:space="0" w:color="auto"/>
                          </w:divBdr>
                        </w:div>
                      </w:divsChild>
                    </w:div>
                    <w:div w:id="2146123447">
                      <w:marLeft w:val="0"/>
                      <w:marRight w:val="0"/>
                      <w:marTop w:val="0"/>
                      <w:marBottom w:val="0"/>
                      <w:divBdr>
                        <w:top w:val="none" w:sz="0" w:space="0" w:color="auto"/>
                        <w:left w:val="none" w:sz="0" w:space="0" w:color="auto"/>
                        <w:bottom w:val="none" w:sz="0" w:space="0" w:color="auto"/>
                        <w:right w:val="none" w:sz="0" w:space="0" w:color="auto"/>
                      </w:divBdr>
                      <w:divsChild>
                        <w:div w:id="355620853">
                          <w:marLeft w:val="0"/>
                          <w:marRight w:val="0"/>
                          <w:marTop w:val="0"/>
                          <w:marBottom w:val="0"/>
                          <w:divBdr>
                            <w:top w:val="none" w:sz="0" w:space="0" w:color="auto"/>
                            <w:left w:val="none" w:sz="0" w:space="0" w:color="auto"/>
                            <w:bottom w:val="none" w:sz="0" w:space="0" w:color="auto"/>
                            <w:right w:val="none" w:sz="0" w:space="0" w:color="auto"/>
                          </w:divBdr>
                        </w:div>
                      </w:divsChild>
                    </w:div>
                    <w:div w:id="1438208392">
                      <w:marLeft w:val="0"/>
                      <w:marRight w:val="0"/>
                      <w:marTop w:val="0"/>
                      <w:marBottom w:val="0"/>
                      <w:divBdr>
                        <w:top w:val="none" w:sz="0" w:space="0" w:color="auto"/>
                        <w:left w:val="none" w:sz="0" w:space="0" w:color="auto"/>
                        <w:bottom w:val="none" w:sz="0" w:space="0" w:color="auto"/>
                        <w:right w:val="none" w:sz="0" w:space="0" w:color="auto"/>
                      </w:divBdr>
                      <w:divsChild>
                        <w:div w:id="538470653">
                          <w:marLeft w:val="0"/>
                          <w:marRight w:val="0"/>
                          <w:marTop w:val="0"/>
                          <w:marBottom w:val="0"/>
                          <w:divBdr>
                            <w:top w:val="none" w:sz="0" w:space="0" w:color="auto"/>
                            <w:left w:val="none" w:sz="0" w:space="0" w:color="auto"/>
                            <w:bottom w:val="none" w:sz="0" w:space="0" w:color="auto"/>
                            <w:right w:val="none" w:sz="0" w:space="0" w:color="auto"/>
                          </w:divBdr>
                        </w:div>
                      </w:divsChild>
                    </w:div>
                    <w:div w:id="1054892243">
                      <w:marLeft w:val="0"/>
                      <w:marRight w:val="0"/>
                      <w:marTop w:val="0"/>
                      <w:marBottom w:val="0"/>
                      <w:divBdr>
                        <w:top w:val="none" w:sz="0" w:space="0" w:color="auto"/>
                        <w:left w:val="none" w:sz="0" w:space="0" w:color="auto"/>
                        <w:bottom w:val="none" w:sz="0" w:space="0" w:color="auto"/>
                        <w:right w:val="none" w:sz="0" w:space="0" w:color="auto"/>
                      </w:divBdr>
                      <w:divsChild>
                        <w:div w:id="1887180409">
                          <w:marLeft w:val="0"/>
                          <w:marRight w:val="0"/>
                          <w:marTop w:val="0"/>
                          <w:marBottom w:val="0"/>
                          <w:divBdr>
                            <w:top w:val="none" w:sz="0" w:space="0" w:color="auto"/>
                            <w:left w:val="none" w:sz="0" w:space="0" w:color="auto"/>
                            <w:bottom w:val="none" w:sz="0" w:space="0" w:color="auto"/>
                            <w:right w:val="none" w:sz="0" w:space="0" w:color="auto"/>
                          </w:divBdr>
                        </w:div>
                      </w:divsChild>
                    </w:div>
                    <w:div w:id="657802542">
                      <w:marLeft w:val="0"/>
                      <w:marRight w:val="0"/>
                      <w:marTop w:val="0"/>
                      <w:marBottom w:val="0"/>
                      <w:divBdr>
                        <w:top w:val="none" w:sz="0" w:space="0" w:color="auto"/>
                        <w:left w:val="none" w:sz="0" w:space="0" w:color="auto"/>
                        <w:bottom w:val="none" w:sz="0" w:space="0" w:color="auto"/>
                        <w:right w:val="none" w:sz="0" w:space="0" w:color="auto"/>
                      </w:divBdr>
                      <w:divsChild>
                        <w:div w:id="617836259">
                          <w:marLeft w:val="0"/>
                          <w:marRight w:val="0"/>
                          <w:marTop w:val="0"/>
                          <w:marBottom w:val="0"/>
                          <w:divBdr>
                            <w:top w:val="none" w:sz="0" w:space="0" w:color="auto"/>
                            <w:left w:val="none" w:sz="0" w:space="0" w:color="auto"/>
                            <w:bottom w:val="none" w:sz="0" w:space="0" w:color="auto"/>
                            <w:right w:val="none" w:sz="0" w:space="0" w:color="auto"/>
                          </w:divBdr>
                        </w:div>
                      </w:divsChild>
                    </w:div>
                    <w:div w:id="1963806717">
                      <w:marLeft w:val="0"/>
                      <w:marRight w:val="0"/>
                      <w:marTop w:val="0"/>
                      <w:marBottom w:val="0"/>
                      <w:divBdr>
                        <w:top w:val="none" w:sz="0" w:space="0" w:color="auto"/>
                        <w:left w:val="none" w:sz="0" w:space="0" w:color="auto"/>
                        <w:bottom w:val="none" w:sz="0" w:space="0" w:color="auto"/>
                        <w:right w:val="none" w:sz="0" w:space="0" w:color="auto"/>
                      </w:divBdr>
                      <w:divsChild>
                        <w:div w:id="252976820">
                          <w:marLeft w:val="0"/>
                          <w:marRight w:val="0"/>
                          <w:marTop w:val="0"/>
                          <w:marBottom w:val="0"/>
                          <w:divBdr>
                            <w:top w:val="none" w:sz="0" w:space="0" w:color="auto"/>
                            <w:left w:val="none" w:sz="0" w:space="0" w:color="auto"/>
                            <w:bottom w:val="none" w:sz="0" w:space="0" w:color="auto"/>
                            <w:right w:val="none" w:sz="0" w:space="0" w:color="auto"/>
                          </w:divBdr>
                        </w:div>
                      </w:divsChild>
                    </w:div>
                    <w:div w:id="430855158">
                      <w:marLeft w:val="0"/>
                      <w:marRight w:val="0"/>
                      <w:marTop w:val="0"/>
                      <w:marBottom w:val="0"/>
                      <w:divBdr>
                        <w:top w:val="none" w:sz="0" w:space="0" w:color="auto"/>
                        <w:left w:val="none" w:sz="0" w:space="0" w:color="auto"/>
                        <w:bottom w:val="none" w:sz="0" w:space="0" w:color="auto"/>
                        <w:right w:val="none" w:sz="0" w:space="0" w:color="auto"/>
                      </w:divBdr>
                      <w:divsChild>
                        <w:div w:id="1213812345">
                          <w:marLeft w:val="0"/>
                          <w:marRight w:val="0"/>
                          <w:marTop w:val="0"/>
                          <w:marBottom w:val="0"/>
                          <w:divBdr>
                            <w:top w:val="none" w:sz="0" w:space="0" w:color="auto"/>
                            <w:left w:val="none" w:sz="0" w:space="0" w:color="auto"/>
                            <w:bottom w:val="none" w:sz="0" w:space="0" w:color="auto"/>
                            <w:right w:val="none" w:sz="0" w:space="0" w:color="auto"/>
                          </w:divBdr>
                        </w:div>
                      </w:divsChild>
                    </w:div>
                    <w:div w:id="174078881">
                      <w:marLeft w:val="0"/>
                      <w:marRight w:val="0"/>
                      <w:marTop w:val="0"/>
                      <w:marBottom w:val="0"/>
                      <w:divBdr>
                        <w:top w:val="none" w:sz="0" w:space="0" w:color="auto"/>
                        <w:left w:val="none" w:sz="0" w:space="0" w:color="auto"/>
                        <w:bottom w:val="none" w:sz="0" w:space="0" w:color="auto"/>
                        <w:right w:val="none" w:sz="0" w:space="0" w:color="auto"/>
                      </w:divBdr>
                      <w:divsChild>
                        <w:div w:id="598874174">
                          <w:marLeft w:val="0"/>
                          <w:marRight w:val="0"/>
                          <w:marTop w:val="0"/>
                          <w:marBottom w:val="0"/>
                          <w:divBdr>
                            <w:top w:val="none" w:sz="0" w:space="0" w:color="auto"/>
                            <w:left w:val="none" w:sz="0" w:space="0" w:color="auto"/>
                            <w:bottom w:val="none" w:sz="0" w:space="0" w:color="auto"/>
                            <w:right w:val="none" w:sz="0" w:space="0" w:color="auto"/>
                          </w:divBdr>
                        </w:div>
                      </w:divsChild>
                    </w:div>
                    <w:div w:id="1229458659">
                      <w:marLeft w:val="0"/>
                      <w:marRight w:val="0"/>
                      <w:marTop w:val="0"/>
                      <w:marBottom w:val="0"/>
                      <w:divBdr>
                        <w:top w:val="none" w:sz="0" w:space="0" w:color="auto"/>
                        <w:left w:val="none" w:sz="0" w:space="0" w:color="auto"/>
                        <w:bottom w:val="none" w:sz="0" w:space="0" w:color="auto"/>
                        <w:right w:val="none" w:sz="0" w:space="0" w:color="auto"/>
                      </w:divBdr>
                      <w:divsChild>
                        <w:div w:id="960452276">
                          <w:marLeft w:val="0"/>
                          <w:marRight w:val="0"/>
                          <w:marTop w:val="0"/>
                          <w:marBottom w:val="0"/>
                          <w:divBdr>
                            <w:top w:val="none" w:sz="0" w:space="0" w:color="auto"/>
                            <w:left w:val="none" w:sz="0" w:space="0" w:color="auto"/>
                            <w:bottom w:val="none" w:sz="0" w:space="0" w:color="auto"/>
                            <w:right w:val="none" w:sz="0" w:space="0" w:color="auto"/>
                          </w:divBdr>
                        </w:div>
                      </w:divsChild>
                    </w:div>
                    <w:div w:id="78795824">
                      <w:marLeft w:val="0"/>
                      <w:marRight w:val="0"/>
                      <w:marTop w:val="0"/>
                      <w:marBottom w:val="0"/>
                      <w:divBdr>
                        <w:top w:val="none" w:sz="0" w:space="0" w:color="auto"/>
                        <w:left w:val="none" w:sz="0" w:space="0" w:color="auto"/>
                        <w:bottom w:val="none" w:sz="0" w:space="0" w:color="auto"/>
                        <w:right w:val="none" w:sz="0" w:space="0" w:color="auto"/>
                      </w:divBdr>
                      <w:divsChild>
                        <w:div w:id="1918784828">
                          <w:marLeft w:val="0"/>
                          <w:marRight w:val="0"/>
                          <w:marTop w:val="0"/>
                          <w:marBottom w:val="0"/>
                          <w:divBdr>
                            <w:top w:val="none" w:sz="0" w:space="0" w:color="auto"/>
                            <w:left w:val="none" w:sz="0" w:space="0" w:color="auto"/>
                            <w:bottom w:val="none" w:sz="0" w:space="0" w:color="auto"/>
                            <w:right w:val="none" w:sz="0" w:space="0" w:color="auto"/>
                          </w:divBdr>
                        </w:div>
                      </w:divsChild>
                    </w:div>
                    <w:div w:id="109472110">
                      <w:marLeft w:val="0"/>
                      <w:marRight w:val="0"/>
                      <w:marTop w:val="0"/>
                      <w:marBottom w:val="0"/>
                      <w:divBdr>
                        <w:top w:val="none" w:sz="0" w:space="0" w:color="auto"/>
                        <w:left w:val="none" w:sz="0" w:space="0" w:color="auto"/>
                        <w:bottom w:val="none" w:sz="0" w:space="0" w:color="auto"/>
                        <w:right w:val="none" w:sz="0" w:space="0" w:color="auto"/>
                      </w:divBdr>
                      <w:divsChild>
                        <w:div w:id="1300652716">
                          <w:marLeft w:val="0"/>
                          <w:marRight w:val="0"/>
                          <w:marTop w:val="0"/>
                          <w:marBottom w:val="0"/>
                          <w:divBdr>
                            <w:top w:val="none" w:sz="0" w:space="0" w:color="auto"/>
                            <w:left w:val="none" w:sz="0" w:space="0" w:color="auto"/>
                            <w:bottom w:val="none" w:sz="0" w:space="0" w:color="auto"/>
                            <w:right w:val="none" w:sz="0" w:space="0" w:color="auto"/>
                          </w:divBdr>
                        </w:div>
                      </w:divsChild>
                    </w:div>
                    <w:div w:id="1647083358">
                      <w:marLeft w:val="0"/>
                      <w:marRight w:val="0"/>
                      <w:marTop w:val="0"/>
                      <w:marBottom w:val="0"/>
                      <w:divBdr>
                        <w:top w:val="none" w:sz="0" w:space="0" w:color="auto"/>
                        <w:left w:val="none" w:sz="0" w:space="0" w:color="auto"/>
                        <w:bottom w:val="none" w:sz="0" w:space="0" w:color="auto"/>
                        <w:right w:val="none" w:sz="0" w:space="0" w:color="auto"/>
                      </w:divBdr>
                      <w:divsChild>
                        <w:div w:id="917790062">
                          <w:marLeft w:val="0"/>
                          <w:marRight w:val="0"/>
                          <w:marTop w:val="0"/>
                          <w:marBottom w:val="0"/>
                          <w:divBdr>
                            <w:top w:val="none" w:sz="0" w:space="0" w:color="auto"/>
                            <w:left w:val="none" w:sz="0" w:space="0" w:color="auto"/>
                            <w:bottom w:val="none" w:sz="0" w:space="0" w:color="auto"/>
                            <w:right w:val="none" w:sz="0" w:space="0" w:color="auto"/>
                          </w:divBdr>
                        </w:div>
                      </w:divsChild>
                    </w:div>
                    <w:div w:id="245039159">
                      <w:marLeft w:val="0"/>
                      <w:marRight w:val="0"/>
                      <w:marTop w:val="0"/>
                      <w:marBottom w:val="0"/>
                      <w:divBdr>
                        <w:top w:val="none" w:sz="0" w:space="0" w:color="auto"/>
                        <w:left w:val="none" w:sz="0" w:space="0" w:color="auto"/>
                        <w:bottom w:val="none" w:sz="0" w:space="0" w:color="auto"/>
                        <w:right w:val="none" w:sz="0" w:space="0" w:color="auto"/>
                      </w:divBdr>
                      <w:divsChild>
                        <w:div w:id="1652564644">
                          <w:marLeft w:val="0"/>
                          <w:marRight w:val="0"/>
                          <w:marTop w:val="0"/>
                          <w:marBottom w:val="0"/>
                          <w:divBdr>
                            <w:top w:val="none" w:sz="0" w:space="0" w:color="auto"/>
                            <w:left w:val="none" w:sz="0" w:space="0" w:color="auto"/>
                            <w:bottom w:val="none" w:sz="0" w:space="0" w:color="auto"/>
                            <w:right w:val="none" w:sz="0" w:space="0" w:color="auto"/>
                          </w:divBdr>
                        </w:div>
                      </w:divsChild>
                    </w:div>
                    <w:div w:id="1832287527">
                      <w:marLeft w:val="0"/>
                      <w:marRight w:val="0"/>
                      <w:marTop w:val="0"/>
                      <w:marBottom w:val="0"/>
                      <w:divBdr>
                        <w:top w:val="none" w:sz="0" w:space="0" w:color="auto"/>
                        <w:left w:val="none" w:sz="0" w:space="0" w:color="auto"/>
                        <w:bottom w:val="none" w:sz="0" w:space="0" w:color="auto"/>
                        <w:right w:val="none" w:sz="0" w:space="0" w:color="auto"/>
                      </w:divBdr>
                      <w:divsChild>
                        <w:div w:id="1028220254">
                          <w:marLeft w:val="0"/>
                          <w:marRight w:val="0"/>
                          <w:marTop w:val="0"/>
                          <w:marBottom w:val="0"/>
                          <w:divBdr>
                            <w:top w:val="none" w:sz="0" w:space="0" w:color="auto"/>
                            <w:left w:val="none" w:sz="0" w:space="0" w:color="auto"/>
                            <w:bottom w:val="none" w:sz="0" w:space="0" w:color="auto"/>
                            <w:right w:val="none" w:sz="0" w:space="0" w:color="auto"/>
                          </w:divBdr>
                        </w:div>
                      </w:divsChild>
                    </w:div>
                    <w:div w:id="1867323753">
                      <w:marLeft w:val="0"/>
                      <w:marRight w:val="0"/>
                      <w:marTop w:val="0"/>
                      <w:marBottom w:val="0"/>
                      <w:divBdr>
                        <w:top w:val="none" w:sz="0" w:space="0" w:color="auto"/>
                        <w:left w:val="none" w:sz="0" w:space="0" w:color="auto"/>
                        <w:bottom w:val="none" w:sz="0" w:space="0" w:color="auto"/>
                        <w:right w:val="none" w:sz="0" w:space="0" w:color="auto"/>
                      </w:divBdr>
                      <w:divsChild>
                        <w:div w:id="1985160164">
                          <w:marLeft w:val="0"/>
                          <w:marRight w:val="0"/>
                          <w:marTop w:val="0"/>
                          <w:marBottom w:val="0"/>
                          <w:divBdr>
                            <w:top w:val="none" w:sz="0" w:space="0" w:color="auto"/>
                            <w:left w:val="none" w:sz="0" w:space="0" w:color="auto"/>
                            <w:bottom w:val="none" w:sz="0" w:space="0" w:color="auto"/>
                            <w:right w:val="none" w:sz="0" w:space="0" w:color="auto"/>
                          </w:divBdr>
                        </w:div>
                      </w:divsChild>
                    </w:div>
                    <w:div w:id="1649675604">
                      <w:marLeft w:val="0"/>
                      <w:marRight w:val="0"/>
                      <w:marTop w:val="0"/>
                      <w:marBottom w:val="0"/>
                      <w:divBdr>
                        <w:top w:val="none" w:sz="0" w:space="0" w:color="auto"/>
                        <w:left w:val="none" w:sz="0" w:space="0" w:color="auto"/>
                        <w:bottom w:val="none" w:sz="0" w:space="0" w:color="auto"/>
                        <w:right w:val="none" w:sz="0" w:space="0" w:color="auto"/>
                      </w:divBdr>
                      <w:divsChild>
                        <w:div w:id="192487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90966">
              <w:marLeft w:val="0"/>
              <w:marRight w:val="0"/>
              <w:marTop w:val="0"/>
              <w:marBottom w:val="0"/>
              <w:divBdr>
                <w:top w:val="none" w:sz="0" w:space="0" w:color="auto"/>
                <w:left w:val="none" w:sz="0" w:space="0" w:color="auto"/>
                <w:bottom w:val="none" w:sz="0" w:space="0" w:color="auto"/>
                <w:right w:val="none" w:sz="0" w:space="0" w:color="auto"/>
              </w:divBdr>
            </w:div>
            <w:div w:id="1292857326">
              <w:marLeft w:val="0"/>
              <w:marRight w:val="0"/>
              <w:marTop w:val="0"/>
              <w:marBottom w:val="0"/>
              <w:divBdr>
                <w:top w:val="none" w:sz="0" w:space="0" w:color="auto"/>
                <w:left w:val="none" w:sz="0" w:space="0" w:color="auto"/>
                <w:bottom w:val="none" w:sz="0" w:space="0" w:color="auto"/>
                <w:right w:val="none" w:sz="0" w:space="0" w:color="auto"/>
              </w:divBdr>
            </w:div>
            <w:div w:id="1880776228">
              <w:marLeft w:val="0"/>
              <w:marRight w:val="0"/>
              <w:marTop w:val="0"/>
              <w:marBottom w:val="0"/>
              <w:divBdr>
                <w:top w:val="none" w:sz="0" w:space="0" w:color="auto"/>
                <w:left w:val="none" w:sz="0" w:space="0" w:color="auto"/>
                <w:bottom w:val="none" w:sz="0" w:space="0" w:color="auto"/>
                <w:right w:val="none" w:sz="0" w:space="0" w:color="auto"/>
              </w:divBdr>
              <w:divsChild>
                <w:div w:id="1046636284">
                  <w:marLeft w:val="0"/>
                  <w:marRight w:val="0"/>
                  <w:marTop w:val="30"/>
                  <w:marBottom w:val="30"/>
                  <w:divBdr>
                    <w:top w:val="none" w:sz="0" w:space="0" w:color="auto"/>
                    <w:left w:val="none" w:sz="0" w:space="0" w:color="auto"/>
                    <w:bottom w:val="none" w:sz="0" w:space="0" w:color="auto"/>
                    <w:right w:val="none" w:sz="0" w:space="0" w:color="auto"/>
                  </w:divBdr>
                  <w:divsChild>
                    <w:div w:id="589966667">
                      <w:marLeft w:val="0"/>
                      <w:marRight w:val="0"/>
                      <w:marTop w:val="0"/>
                      <w:marBottom w:val="0"/>
                      <w:divBdr>
                        <w:top w:val="none" w:sz="0" w:space="0" w:color="auto"/>
                        <w:left w:val="none" w:sz="0" w:space="0" w:color="auto"/>
                        <w:bottom w:val="none" w:sz="0" w:space="0" w:color="auto"/>
                        <w:right w:val="none" w:sz="0" w:space="0" w:color="auto"/>
                      </w:divBdr>
                      <w:divsChild>
                        <w:div w:id="341906337">
                          <w:marLeft w:val="0"/>
                          <w:marRight w:val="0"/>
                          <w:marTop w:val="0"/>
                          <w:marBottom w:val="0"/>
                          <w:divBdr>
                            <w:top w:val="none" w:sz="0" w:space="0" w:color="auto"/>
                            <w:left w:val="none" w:sz="0" w:space="0" w:color="auto"/>
                            <w:bottom w:val="none" w:sz="0" w:space="0" w:color="auto"/>
                            <w:right w:val="none" w:sz="0" w:space="0" w:color="auto"/>
                          </w:divBdr>
                        </w:div>
                      </w:divsChild>
                    </w:div>
                    <w:div w:id="81028244">
                      <w:marLeft w:val="0"/>
                      <w:marRight w:val="0"/>
                      <w:marTop w:val="0"/>
                      <w:marBottom w:val="0"/>
                      <w:divBdr>
                        <w:top w:val="none" w:sz="0" w:space="0" w:color="auto"/>
                        <w:left w:val="none" w:sz="0" w:space="0" w:color="auto"/>
                        <w:bottom w:val="none" w:sz="0" w:space="0" w:color="auto"/>
                        <w:right w:val="none" w:sz="0" w:space="0" w:color="auto"/>
                      </w:divBdr>
                      <w:divsChild>
                        <w:div w:id="897477116">
                          <w:marLeft w:val="0"/>
                          <w:marRight w:val="0"/>
                          <w:marTop w:val="0"/>
                          <w:marBottom w:val="0"/>
                          <w:divBdr>
                            <w:top w:val="none" w:sz="0" w:space="0" w:color="auto"/>
                            <w:left w:val="none" w:sz="0" w:space="0" w:color="auto"/>
                            <w:bottom w:val="none" w:sz="0" w:space="0" w:color="auto"/>
                            <w:right w:val="none" w:sz="0" w:space="0" w:color="auto"/>
                          </w:divBdr>
                        </w:div>
                      </w:divsChild>
                    </w:div>
                    <w:div w:id="336350369">
                      <w:marLeft w:val="0"/>
                      <w:marRight w:val="0"/>
                      <w:marTop w:val="0"/>
                      <w:marBottom w:val="0"/>
                      <w:divBdr>
                        <w:top w:val="none" w:sz="0" w:space="0" w:color="auto"/>
                        <w:left w:val="none" w:sz="0" w:space="0" w:color="auto"/>
                        <w:bottom w:val="none" w:sz="0" w:space="0" w:color="auto"/>
                        <w:right w:val="none" w:sz="0" w:space="0" w:color="auto"/>
                      </w:divBdr>
                      <w:divsChild>
                        <w:div w:id="519780957">
                          <w:marLeft w:val="0"/>
                          <w:marRight w:val="0"/>
                          <w:marTop w:val="0"/>
                          <w:marBottom w:val="0"/>
                          <w:divBdr>
                            <w:top w:val="none" w:sz="0" w:space="0" w:color="auto"/>
                            <w:left w:val="none" w:sz="0" w:space="0" w:color="auto"/>
                            <w:bottom w:val="none" w:sz="0" w:space="0" w:color="auto"/>
                            <w:right w:val="none" w:sz="0" w:space="0" w:color="auto"/>
                          </w:divBdr>
                        </w:div>
                      </w:divsChild>
                    </w:div>
                    <w:div w:id="1673484992">
                      <w:marLeft w:val="0"/>
                      <w:marRight w:val="0"/>
                      <w:marTop w:val="0"/>
                      <w:marBottom w:val="0"/>
                      <w:divBdr>
                        <w:top w:val="none" w:sz="0" w:space="0" w:color="auto"/>
                        <w:left w:val="none" w:sz="0" w:space="0" w:color="auto"/>
                        <w:bottom w:val="none" w:sz="0" w:space="0" w:color="auto"/>
                        <w:right w:val="none" w:sz="0" w:space="0" w:color="auto"/>
                      </w:divBdr>
                      <w:divsChild>
                        <w:div w:id="1457527672">
                          <w:marLeft w:val="0"/>
                          <w:marRight w:val="0"/>
                          <w:marTop w:val="0"/>
                          <w:marBottom w:val="0"/>
                          <w:divBdr>
                            <w:top w:val="none" w:sz="0" w:space="0" w:color="auto"/>
                            <w:left w:val="none" w:sz="0" w:space="0" w:color="auto"/>
                            <w:bottom w:val="none" w:sz="0" w:space="0" w:color="auto"/>
                            <w:right w:val="none" w:sz="0" w:space="0" w:color="auto"/>
                          </w:divBdr>
                        </w:div>
                      </w:divsChild>
                    </w:div>
                    <w:div w:id="1251231618">
                      <w:marLeft w:val="0"/>
                      <w:marRight w:val="0"/>
                      <w:marTop w:val="0"/>
                      <w:marBottom w:val="0"/>
                      <w:divBdr>
                        <w:top w:val="none" w:sz="0" w:space="0" w:color="auto"/>
                        <w:left w:val="none" w:sz="0" w:space="0" w:color="auto"/>
                        <w:bottom w:val="none" w:sz="0" w:space="0" w:color="auto"/>
                        <w:right w:val="none" w:sz="0" w:space="0" w:color="auto"/>
                      </w:divBdr>
                      <w:divsChild>
                        <w:div w:id="613290244">
                          <w:marLeft w:val="0"/>
                          <w:marRight w:val="0"/>
                          <w:marTop w:val="0"/>
                          <w:marBottom w:val="0"/>
                          <w:divBdr>
                            <w:top w:val="none" w:sz="0" w:space="0" w:color="auto"/>
                            <w:left w:val="none" w:sz="0" w:space="0" w:color="auto"/>
                            <w:bottom w:val="none" w:sz="0" w:space="0" w:color="auto"/>
                            <w:right w:val="none" w:sz="0" w:space="0" w:color="auto"/>
                          </w:divBdr>
                        </w:div>
                      </w:divsChild>
                    </w:div>
                    <w:div w:id="1180465625">
                      <w:marLeft w:val="0"/>
                      <w:marRight w:val="0"/>
                      <w:marTop w:val="0"/>
                      <w:marBottom w:val="0"/>
                      <w:divBdr>
                        <w:top w:val="none" w:sz="0" w:space="0" w:color="auto"/>
                        <w:left w:val="none" w:sz="0" w:space="0" w:color="auto"/>
                        <w:bottom w:val="none" w:sz="0" w:space="0" w:color="auto"/>
                        <w:right w:val="none" w:sz="0" w:space="0" w:color="auto"/>
                      </w:divBdr>
                      <w:divsChild>
                        <w:div w:id="1351107414">
                          <w:marLeft w:val="0"/>
                          <w:marRight w:val="0"/>
                          <w:marTop w:val="0"/>
                          <w:marBottom w:val="0"/>
                          <w:divBdr>
                            <w:top w:val="none" w:sz="0" w:space="0" w:color="auto"/>
                            <w:left w:val="none" w:sz="0" w:space="0" w:color="auto"/>
                            <w:bottom w:val="none" w:sz="0" w:space="0" w:color="auto"/>
                            <w:right w:val="none" w:sz="0" w:space="0" w:color="auto"/>
                          </w:divBdr>
                        </w:div>
                      </w:divsChild>
                    </w:div>
                    <w:div w:id="1881547876">
                      <w:marLeft w:val="0"/>
                      <w:marRight w:val="0"/>
                      <w:marTop w:val="0"/>
                      <w:marBottom w:val="0"/>
                      <w:divBdr>
                        <w:top w:val="none" w:sz="0" w:space="0" w:color="auto"/>
                        <w:left w:val="none" w:sz="0" w:space="0" w:color="auto"/>
                        <w:bottom w:val="none" w:sz="0" w:space="0" w:color="auto"/>
                        <w:right w:val="none" w:sz="0" w:space="0" w:color="auto"/>
                      </w:divBdr>
                      <w:divsChild>
                        <w:div w:id="476797227">
                          <w:marLeft w:val="0"/>
                          <w:marRight w:val="0"/>
                          <w:marTop w:val="0"/>
                          <w:marBottom w:val="0"/>
                          <w:divBdr>
                            <w:top w:val="none" w:sz="0" w:space="0" w:color="auto"/>
                            <w:left w:val="none" w:sz="0" w:space="0" w:color="auto"/>
                            <w:bottom w:val="none" w:sz="0" w:space="0" w:color="auto"/>
                            <w:right w:val="none" w:sz="0" w:space="0" w:color="auto"/>
                          </w:divBdr>
                        </w:div>
                      </w:divsChild>
                    </w:div>
                    <w:div w:id="1275601031">
                      <w:marLeft w:val="0"/>
                      <w:marRight w:val="0"/>
                      <w:marTop w:val="0"/>
                      <w:marBottom w:val="0"/>
                      <w:divBdr>
                        <w:top w:val="none" w:sz="0" w:space="0" w:color="auto"/>
                        <w:left w:val="none" w:sz="0" w:space="0" w:color="auto"/>
                        <w:bottom w:val="none" w:sz="0" w:space="0" w:color="auto"/>
                        <w:right w:val="none" w:sz="0" w:space="0" w:color="auto"/>
                      </w:divBdr>
                      <w:divsChild>
                        <w:div w:id="354817714">
                          <w:marLeft w:val="0"/>
                          <w:marRight w:val="0"/>
                          <w:marTop w:val="0"/>
                          <w:marBottom w:val="0"/>
                          <w:divBdr>
                            <w:top w:val="none" w:sz="0" w:space="0" w:color="auto"/>
                            <w:left w:val="none" w:sz="0" w:space="0" w:color="auto"/>
                            <w:bottom w:val="none" w:sz="0" w:space="0" w:color="auto"/>
                            <w:right w:val="none" w:sz="0" w:space="0" w:color="auto"/>
                          </w:divBdr>
                        </w:div>
                      </w:divsChild>
                    </w:div>
                    <w:div w:id="289286287">
                      <w:marLeft w:val="0"/>
                      <w:marRight w:val="0"/>
                      <w:marTop w:val="0"/>
                      <w:marBottom w:val="0"/>
                      <w:divBdr>
                        <w:top w:val="none" w:sz="0" w:space="0" w:color="auto"/>
                        <w:left w:val="none" w:sz="0" w:space="0" w:color="auto"/>
                        <w:bottom w:val="none" w:sz="0" w:space="0" w:color="auto"/>
                        <w:right w:val="none" w:sz="0" w:space="0" w:color="auto"/>
                      </w:divBdr>
                      <w:divsChild>
                        <w:div w:id="1803184913">
                          <w:marLeft w:val="0"/>
                          <w:marRight w:val="0"/>
                          <w:marTop w:val="0"/>
                          <w:marBottom w:val="0"/>
                          <w:divBdr>
                            <w:top w:val="none" w:sz="0" w:space="0" w:color="auto"/>
                            <w:left w:val="none" w:sz="0" w:space="0" w:color="auto"/>
                            <w:bottom w:val="none" w:sz="0" w:space="0" w:color="auto"/>
                            <w:right w:val="none" w:sz="0" w:space="0" w:color="auto"/>
                          </w:divBdr>
                        </w:div>
                      </w:divsChild>
                    </w:div>
                    <w:div w:id="1217668921">
                      <w:marLeft w:val="0"/>
                      <w:marRight w:val="0"/>
                      <w:marTop w:val="0"/>
                      <w:marBottom w:val="0"/>
                      <w:divBdr>
                        <w:top w:val="none" w:sz="0" w:space="0" w:color="auto"/>
                        <w:left w:val="none" w:sz="0" w:space="0" w:color="auto"/>
                        <w:bottom w:val="none" w:sz="0" w:space="0" w:color="auto"/>
                        <w:right w:val="none" w:sz="0" w:space="0" w:color="auto"/>
                      </w:divBdr>
                      <w:divsChild>
                        <w:div w:id="1993290637">
                          <w:marLeft w:val="0"/>
                          <w:marRight w:val="0"/>
                          <w:marTop w:val="0"/>
                          <w:marBottom w:val="0"/>
                          <w:divBdr>
                            <w:top w:val="none" w:sz="0" w:space="0" w:color="auto"/>
                            <w:left w:val="none" w:sz="0" w:space="0" w:color="auto"/>
                            <w:bottom w:val="none" w:sz="0" w:space="0" w:color="auto"/>
                            <w:right w:val="none" w:sz="0" w:space="0" w:color="auto"/>
                          </w:divBdr>
                        </w:div>
                      </w:divsChild>
                    </w:div>
                    <w:div w:id="615254939">
                      <w:marLeft w:val="0"/>
                      <w:marRight w:val="0"/>
                      <w:marTop w:val="0"/>
                      <w:marBottom w:val="0"/>
                      <w:divBdr>
                        <w:top w:val="none" w:sz="0" w:space="0" w:color="auto"/>
                        <w:left w:val="none" w:sz="0" w:space="0" w:color="auto"/>
                        <w:bottom w:val="none" w:sz="0" w:space="0" w:color="auto"/>
                        <w:right w:val="none" w:sz="0" w:space="0" w:color="auto"/>
                      </w:divBdr>
                      <w:divsChild>
                        <w:div w:id="1363480848">
                          <w:marLeft w:val="0"/>
                          <w:marRight w:val="0"/>
                          <w:marTop w:val="0"/>
                          <w:marBottom w:val="0"/>
                          <w:divBdr>
                            <w:top w:val="none" w:sz="0" w:space="0" w:color="auto"/>
                            <w:left w:val="none" w:sz="0" w:space="0" w:color="auto"/>
                            <w:bottom w:val="none" w:sz="0" w:space="0" w:color="auto"/>
                            <w:right w:val="none" w:sz="0" w:space="0" w:color="auto"/>
                          </w:divBdr>
                        </w:div>
                      </w:divsChild>
                    </w:div>
                    <w:div w:id="1431969833">
                      <w:marLeft w:val="0"/>
                      <w:marRight w:val="0"/>
                      <w:marTop w:val="0"/>
                      <w:marBottom w:val="0"/>
                      <w:divBdr>
                        <w:top w:val="none" w:sz="0" w:space="0" w:color="auto"/>
                        <w:left w:val="none" w:sz="0" w:space="0" w:color="auto"/>
                        <w:bottom w:val="none" w:sz="0" w:space="0" w:color="auto"/>
                        <w:right w:val="none" w:sz="0" w:space="0" w:color="auto"/>
                      </w:divBdr>
                      <w:divsChild>
                        <w:div w:id="859857829">
                          <w:marLeft w:val="0"/>
                          <w:marRight w:val="0"/>
                          <w:marTop w:val="0"/>
                          <w:marBottom w:val="0"/>
                          <w:divBdr>
                            <w:top w:val="none" w:sz="0" w:space="0" w:color="auto"/>
                            <w:left w:val="none" w:sz="0" w:space="0" w:color="auto"/>
                            <w:bottom w:val="none" w:sz="0" w:space="0" w:color="auto"/>
                            <w:right w:val="none" w:sz="0" w:space="0" w:color="auto"/>
                          </w:divBdr>
                        </w:div>
                      </w:divsChild>
                    </w:div>
                    <w:div w:id="34157661">
                      <w:marLeft w:val="0"/>
                      <w:marRight w:val="0"/>
                      <w:marTop w:val="0"/>
                      <w:marBottom w:val="0"/>
                      <w:divBdr>
                        <w:top w:val="none" w:sz="0" w:space="0" w:color="auto"/>
                        <w:left w:val="none" w:sz="0" w:space="0" w:color="auto"/>
                        <w:bottom w:val="none" w:sz="0" w:space="0" w:color="auto"/>
                        <w:right w:val="none" w:sz="0" w:space="0" w:color="auto"/>
                      </w:divBdr>
                      <w:divsChild>
                        <w:div w:id="1677076866">
                          <w:marLeft w:val="0"/>
                          <w:marRight w:val="0"/>
                          <w:marTop w:val="0"/>
                          <w:marBottom w:val="0"/>
                          <w:divBdr>
                            <w:top w:val="none" w:sz="0" w:space="0" w:color="auto"/>
                            <w:left w:val="none" w:sz="0" w:space="0" w:color="auto"/>
                            <w:bottom w:val="none" w:sz="0" w:space="0" w:color="auto"/>
                            <w:right w:val="none" w:sz="0" w:space="0" w:color="auto"/>
                          </w:divBdr>
                        </w:div>
                      </w:divsChild>
                    </w:div>
                    <w:div w:id="101465128">
                      <w:marLeft w:val="0"/>
                      <w:marRight w:val="0"/>
                      <w:marTop w:val="0"/>
                      <w:marBottom w:val="0"/>
                      <w:divBdr>
                        <w:top w:val="none" w:sz="0" w:space="0" w:color="auto"/>
                        <w:left w:val="none" w:sz="0" w:space="0" w:color="auto"/>
                        <w:bottom w:val="none" w:sz="0" w:space="0" w:color="auto"/>
                        <w:right w:val="none" w:sz="0" w:space="0" w:color="auto"/>
                      </w:divBdr>
                      <w:divsChild>
                        <w:div w:id="1614359882">
                          <w:marLeft w:val="0"/>
                          <w:marRight w:val="0"/>
                          <w:marTop w:val="0"/>
                          <w:marBottom w:val="0"/>
                          <w:divBdr>
                            <w:top w:val="none" w:sz="0" w:space="0" w:color="auto"/>
                            <w:left w:val="none" w:sz="0" w:space="0" w:color="auto"/>
                            <w:bottom w:val="none" w:sz="0" w:space="0" w:color="auto"/>
                            <w:right w:val="none" w:sz="0" w:space="0" w:color="auto"/>
                          </w:divBdr>
                        </w:div>
                      </w:divsChild>
                    </w:div>
                    <w:div w:id="1525361021">
                      <w:marLeft w:val="0"/>
                      <w:marRight w:val="0"/>
                      <w:marTop w:val="0"/>
                      <w:marBottom w:val="0"/>
                      <w:divBdr>
                        <w:top w:val="none" w:sz="0" w:space="0" w:color="auto"/>
                        <w:left w:val="none" w:sz="0" w:space="0" w:color="auto"/>
                        <w:bottom w:val="none" w:sz="0" w:space="0" w:color="auto"/>
                        <w:right w:val="none" w:sz="0" w:space="0" w:color="auto"/>
                      </w:divBdr>
                      <w:divsChild>
                        <w:div w:id="1681545898">
                          <w:marLeft w:val="0"/>
                          <w:marRight w:val="0"/>
                          <w:marTop w:val="0"/>
                          <w:marBottom w:val="0"/>
                          <w:divBdr>
                            <w:top w:val="none" w:sz="0" w:space="0" w:color="auto"/>
                            <w:left w:val="none" w:sz="0" w:space="0" w:color="auto"/>
                            <w:bottom w:val="none" w:sz="0" w:space="0" w:color="auto"/>
                            <w:right w:val="none" w:sz="0" w:space="0" w:color="auto"/>
                          </w:divBdr>
                        </w:div>
                      </w:divsChild>
                    </w:div>
                    <w:div w:id="670328239">
                      <w:marLeft w:val="0"/>
                      <w:marRight w:val="0"/>
                      <w:marTop w:val="0"/>
                      <w:marBottom w:val="0"/>
                      <w:divBdr>
                        <w:top w:val="none" w:sz="0" w:space="0" w:color="auto"/>
                        <w:left w:val="none" w:sz="0" w:space="0" w:color="auto"/>
                        <w:bottom w:val="none" w:sz="0" w:space="0" w:color="auto"/>
                        <w:right w:val="none" w:sz="0" w:space="0" w:color="auto"/>
                      </w:divBdr>
                      <w:divsChild>
                        <w:div w:id="93082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99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58953">
      <w:bodyDiv w:val="1"/>
      <w:marLeft w:val="0"/>
      <w:marRight w:val="0"/>
      <w:marTop w:val="0"/>
      <w:marBottom w:val="0"/>
      <w:divBdr>
        <w:top w:val="none" w:sz="0" w:space="0" w:color="auto"/>
        <w:left w:val="none" w:sz="0" w:space="0" w:color="auto"/>
        <w:bottom w:val="none" w:sz="0" w:space="0" w:color="auto"/>
        <w:right w:val="none" w:sz="0" w:space="0" w:color="auto"/>
      </w:divBdr>
      <w:divsChild>
        <w:div w:id="1363019164">
          <w:marLeft w:val="0"/>
          <w:marRight w:val="0"/>
          <w:marTop w:val="0"/>
          <w:marBottom w:val="0"/>
          <w:divBdr>
            <w:top w:val="none" w:sz="0" w:space="0" w:color="auto"/>
            <w:left w:val="none" w:sz="0" w:space="0" w:color="auto"/>
            <w:bottom w:val="none" w:sz="0" w:space="0" w:color="auto"/>
            <w:right w:val="none" w:sz="0" w:space="0" w:color="auto"/>
          </w:divBdr>
          <w:divsChild>
            <w:div w:id="1849320330">
              <w:marLeft w:val="0"/>
              <w:marRight w:val="0"/>
              <w:marTop w:val="0"/>
              <w:marBottom w:val="0"/>
              <w:divBdr>
                <w:top w:val="none" w:sz="0" w:space="0" w:color="auto"/>
                <w:left w:val="none" w:sz="0" w:space="0" w:color="auto"/>
                <w:bottom w:val="none" w:sz="0" w:space="0" w:color="auto"/>
                <w:right w:val="none" w:sz="0" w:space="0" w:color="auto"/>
              </w:divBdr>
            </w:div>
          </w:divsChild>
        </w:div>
        <w:div w:id="1976713124">
          <w:marLeft w:val="0"/>
          <w:marRight w:val="0"/>
          <w:marTop w:val="0"/>
          <w:marBottom w:val="0"/>
          <w:divBdr>
            <w:top w:val="none" w:sz="0" w:space="0" w:color="auto"/>
            <w:left w:val="none" w:sz="0" w:space="0" w:color="auto"/>
            <w:bottom w:val="none" w:sz="0" w:space="0" w:color="auto"/>
            <w:right w:val="none" w:sz="0" w:space="0" w:color="auto"/>
          </w:divBdr>
          <w:divsChild>
            <w:div w:id="897976774">
              <w:marLeft w:val="0"/>
              <w:marRight w:val="0"/>
              <w:marTop w:val="0"/>
              <w:marBottom w:val="0"/>
              <w:divBdr>
                <w:top w:val="none" w:sz="0" w:space="0" w:color="auto"/>
                <w:left w:val="none" w:sz="0" w:space="0" w:color="auto"/>
                <w:bottom w:val="none" w:sz="0" w:space="0" w:color="auto"/>
                <w:right w:val="none" w:sz="0" w:space="0" w:color="auto"/>
              </w:divBdr>
            </w:div>
          </w:divsChild>
        </w:div>
        <w:div w:id="408188418">
          <w:marLeft w:val="0"/>
          <w:marRight w:val="0"/>
          <w:marTop w:val="0"/>
          <w:marBottom w:val="0"/>
          <w:divBdr>
            <w:top w:val="none" w:sz="0" w:space="0" w:color="auto"/>
            <w:left w:val="none" w:sz="0" w:space="0" w:color="auto"/>
            <w:bottom w:val="none" w:sz="0" w:space="0" w:color="auto"/>
            <w:right w:val="none" w:sz="0" w:space="0" w:color="auto"/>
          </w:divBdr>
          <w:divsChild>
            <w:div w:id="447706014">
              <w:marLeft w:val="0"/>
              <w:marRight w:val="0"/>
              <w:marTop w:val="0"/>
              <w:marBottom w:val="0"/>
              <w:divBdr>
                <w:top w:val="none" w:sz="0" w:space="0" w:color="auto"/>
                <w:left w:val="none" w:sz="0" w:space="0" w:color="auto"/>
                <w:bottom w:val="none" w:sz="0" w:space="0" w:color="auto"/>
                <w:right w:val="none" w:sz="0" w:space="0" w:color="auto"/>
              </w:divBdr>
            </w:div>
          </w:divsChild>
        </w:div>
        <w:div w:id="1862354759">
          <w:marLeft w:val="0"/>
          <w:marRight w:val="0"/>
          <w:marTop w:val="0"/>
          <w:marBottom w:val="0"/>
          <w:divBdr>
            <w:top w:val="none" w:sz="0" w:space="0" w:color="auto"/>
            <w:left w:val="none" w:sz="0" w:space="0" w:color="auto"/>
            <w:bottom w:val="none" w:sz="0" w:space="0" w:color="auto"/>
            <w:right w:val="none" w:sz="0" w:space="0" w:color="auto"/>
          </w:divBdr>
          <w:divsChild>
            <w:div w:id="1245335398">
              <w:marLeft w:val="0"/>
              <w:marRight w:val="0"/>
              <w:marTop w:val="0"/>
              <w:marBottom w:val="0"/>
              <w:divBdr>
                <w:top w:val="none" w:sz="0" w:space="0" w:color="auto"/>
                <w:left w:val="none" w:sz="0" w:space="0" w:color="auto"/>
                <w:bottom w:val="none" w:sz="0" w:space="0" w:color="auto"/>
                <w:right w:val="none" w:sz="0" w:space="0" w:color="auto"/>
              </w:divBdr>
            </w:div>
            <w:div w:id="762150299">
              <w:marLeft w:val="0"/>
              <w:marRight w:val="0"/>
              <w:marTop w:val="0"/>
              <w:marBottom w:val="0"/>
              <w:divBdr>
                <w:top w:val="none" w:sz="0" w:space="0" w:color="auto"/>
                <w:left w:val="none" w:sz="0" w:space="0" w:color="auto"/>
                <w:bottom w:val="none" w:sz="0" w:space="0" w:color="auto"/>
                <w:right w:val="none" w:sz="0" w:space="0" w:color="auto"/>
              </w:divBdr>
            </w:div>
            <w:div w:id="1086732412">
              <w:marLeft w:val="0"/>
              <w:marRight w:val="0"/>
              <w:marTop w:val="0"/>
              <w:marBottom w:val="0"/>
              <w:divBdr>
                <w:top w:val="none" w:sz="0" w:space="0" w:color="auto"/>
                <w:left w:val="none" w:sz="0" w:space="0" w:color="auto"/>
                <w:bottom w:val="none" w:sz="0" w:space="0" w:color="auto"/>
                <w:right w:val="none" w:sz="0" w:space="0" w:color="auto"/>
              </w:divBdr>
            </w:div>
            <w:div w:id="2022974670">
              <w:marLeft w:val="0"/>
              <w:marRight w:val="0"/>
              <w:marTop w:val="0"/>
              <w:marBottom w:val="0"/>
              <w:divBdr>
                <w:top w:val="none" w:sz="0" w:space="0" w:color="auto"/>
                <w:left w:val="none" w:sz="0" w:space="0" w:color="auto"/>
                <w:bottom w:val="none" w:sz="0" w:space="0" w:color="auto"/>
                <w:right w:val="none" w:sz="0" w:space="0" w:color="auto"/>
              </w:divBdr>
            </w:div>
            <w:div w:id="2096240668">
              <w:marLeft w:val="0"/>
              <w:marRight w:val="0"/>
              <w:marTop w:val="0"/>
              <w:marBottom w:val="0"/>
              <w:divBdr>
                <w:top w:val="none" w:sz="0" w:space="0" w:color="auto"/>
                <w:left w:val="none" w:sz="0" w:space="0" w:color="auto"/>
                <w:bottom w:val="none" w:sz="0" w:space="0" w:color="auto"/>
                <w:right w:val="none" w:sz="0" w:space="0" w:color="auto"/>
              </w:divBdr>
            </w:div>
            <w:div w:id="1896232762">
              <w:marLeft w:val="0"/>
              <w:marRight w:val="0"/>
              <w:marTop w:val="0"/>
              <w:marBottom w:val="0"/>
              <w:divBdr>
                <w:top w:val="none" w:sz="0" w:space="0" w:color="auto"/>
                <w:left w:val="none" w:sz="0" w:space="0" w:color="auto"/>
                <w:bottom w:val="none" w:sz="0" w:space="0" w:color="auto"/>
                <w:right w:val="none" w:sz="0" w:space="0" w:color="auto"/>
              </w:divBdr>
            </w:div>
            <w:div w:id="1122501582">
              <w:marLeft w:val="0"/>
              <w:marRight w:val="0"/>
              <w:marTop w:val="0"/>
              <w:marBottom w:val="0"/>
              <w:divBdr>
                <w:top w:val="none" w:sz="0" w:space="0" w:color="auto"/>
                <w:left w:val="none" w:sz="0" w:space="0" w:color="auto"/>
                <w:bottom w:val="none" w:sz="0" w:space="0" w:color="auto"/>
                <w:right w:val="none" w:sz="0" w:space="0" w:color="auto"/>
              </w:divBdr>
            </w:div>
            <w:div w:id="2141728466">
              <w:marLeft w:val="0"/>
              <w:marRight w:val="0"/>
              <w:marTop w:val="0"/>
              <w:marBottom w:val="0"/>
              <w:divBdr>
                <w:top w:val="none" w:sz="0" w:space="0" w:color="auto"/>
                <w:left w:val="none" w:sz="0" w:space="0" w:color="auto"/>
                <w:bottom w:val="none" w:sz="0" w:space="0" w:color="auto"/>
                <w:right w:val="none" w:sz="0" w:space="0" w:color="auto"/>
              </w:divBdr>
            </w:div>
            <w:div w:id="1346664007">
              <w:marLeft w:val="0"/>
              <w:marRight w:val="0"/>
              <w:marTop w:val="0"/>
              <w:marBottom w:val="0"/>
              <w:divBdr>
                <w:top w:val="none" w:sz="0" w:space="0" w:color="auto"/>
                <w:left w:val="none" w:sz="0" w:space="0" w:color="auto"/>
                <w:bottom w:val="none" w:sz="0" w:space="0" w:color="auto"/>
                <w:right w:val="none" w:sz="0" w:space="0" w:color="auto"/>
              </w:divBdr>
            </w:div>
            <w:div w:id="631860280">
              <w:marLeft w:val="0"/>
              <w:marRight w:val="0"/>
              <w:marTop w:val="0"/>
              <w:marBottom w:val="0"/>
              <w:divBdr>
                <w:top w:val="none" w:sz="0" w:space="0" w:color="auto"/>
                <w:left w:val="none" w:sz="0" w:space="0" w:color="auto"/>
                <w:bottom w:val="none" w:sz="0" w:space="0" w:color="auto"/>
                <w:right w:val="none" w:sz="0" w:space="0" w:color="auto"/>
              </w:divBdr>
            </w:div>
            <w:div w:id="1136072563">
              <w:marLeft w:val="0"/>
              <w:marRight w:val="0"/>
              <w:marTop w:val="0"/>
              <w:marBottom w:val="0"/>
              <w:divBdr>
                <w:top w:val="none" w:sz="0" w:space="0" w:color="auto"/>
                <w:left w:val="none" w:sz="0" w:space="0" w:color="auto"/>
                <w:bottom w:val="none" w:sz="0" w:space="0" w:color="auto"/>
                <w:right w:val="none" w:sz="0" w:space="0" w:color="auto"/>
              </w:divBdr>
            </w:div>
            <w:div w:id="550924108">
              <w:marLeft w:val="0"/>
              <w:marRight w:val="0"/>
              <w:marTop w:val="0"/>
              <w:marBottom w:val="0"/>
              <w:divBdr>
                <w:top w:val="none" w:sz="0" w:space="0" w:color="auto"/>
                <w:left w:val="none" w:sz="0" w:space="0" w:color="auto"/>
                <w:bottom w:val="none" w:sz="0" w:space="0" w:color="auto"/>
                <w:right w:val="none" w:sz="0" w:space="0" w:color="auto"/>
              </w:divBdr>
            </w:div>
          </w:divsChild>
        </w:div>
        <w:div w:id="1695886384">
          <w:marLeft w:val="0"/>
          <w:marRight w:val="0"/>
          <w:marTop w:val="0"/>
          <w:marBottom w:val="0"/>
          <w:divBdr>
            <w:top w:val="none" w:sz="0" w:space="0" w:color="auto"/>
            <w:left w:val="none" w:sz="0" w:space="0" w:color="auto"/>
            <w:bottom w:val="none" w:sz="0" w:space="0" w:color="auto"/>
            <w:right w:val="none" w:sz="0" w:space="0" w:color="auto"/>
          </w:divBdr>
          <w:divsChild>
            <w:div w:id="179709254">
              <w:marLeft w:val="0"/>
              <w:marRight w:val="0"/>
              <w:marTop w:val="0"/>
              <w:marBottom w:val="0"/>
              <w:divBdr>
                <w:top w:val="none" w:sz="0" w:space="0" w:color="auto"/>
                <w:left w:val="none" w:sz="0" w:space="0" w:color="auto"/>
                <w:bottom w:val="none" w:sz="0" w:space="0" w:color="auto"/>
                <w:right w:val="none" w:sz="0" w:space="0" w:color="auto"/>
              </w:divBdr>
            </w:div>
            <w:div w:id="99496604">
              <w:marLeft w:val="0"/>
              <w:marRight w:val="0"/>
              <w:marTop w:val="0"/>
              <w:marBottom w:val="0"/>
              <w:divBdr>
                <w:top w:val="none" w:sz="0" w:space="0" w:color="auto"/>
                <w:left w:val="none" w:sz="0" w:space="0" w:color="auto"/>
                <w:bottom w:val="none" w:sz="0" w:space="0" w:color="auto"/>
                <w:right w:val="none" w:sz="0" w:space="0" w:color="auto"/>
              </w:divBdr>
            </w:div>
            <w:div w:id="651179364">
              <w:marLeft w:val="0"/>
              <w:marRight w:val="0"/>
              <w:marTop w:val="0"/>
              <w:marBottom w:val="0"/>
              <w:divBdr>
                <w:top w:val="none" w:sz="0" w:space="0" w:color="auto"/>
                <w:left w:val="none" w:sz="0" w:space="0" w:color="auto"/>
                <w:bottom w:val="none" w:sz="0" w:space="0" w:color="auto"/>
                <w:right w:val="none" w:sz="0" w:space="0" w:color="auto"/>
              </w:divBdr>
            </w:div>
            <w:div w:id="1537766496">
              <w:marLeft w:val="0"/>
              <w:marRight w:val="0"/>
              <w:marTop w:val="0"/>
              <w:marBottom w:val="0"/>
              <w:divBdr>
                <w:top w:val="none" w:sz="0" w:space="0" w:color="auto"/>
                <w:left w:val="none" w:sz="0" w:space="0" w:color="auto"/>
                <w:bottom w:val="none" w:sz="0" w:space="0" w:color="auto"/>
                <w:right w:val="none" w:sz="0" w:space="0" w:color="auto"/>
              </w:divBdr>
            </w:div>
            <w:div w:id="849023612">
              <w:marLeft w:val="0"/>
              <w:marRight w:val="0"/>
              <w:marTop w:val="0"/>
              <w:marBottom w:val="0"/>
              <w:divBdr>
                <w:top w:val="none" w:sz="0" w:space="0" w:color="auto"/>
                <w:left w:val="none" w:sz="0" w:space="0" w:color="auto"/>
                <w:bottom w:val="none" w:sz="0" w:space="0" w:color="auto"/>
                <w:right w:val="none" w:sz="0" w:space="0" w:color="auto"/>
              </w:divBdr>
            </w:div>
            <w:div w:id="815535268">
              <w:marLeft w:val="0"/>
              <w:marRight w:val="0"/>
              <w:marTop w:val="0"/>
              <w:marBottom w:val="0"/>
              <w:divBdr>
                <w:top w:val="none" w:sz="0" w:space="0" w:color="auto"/>
                <w:left w:val="none" w:sz="0" w:space="0" w:color="auto"/>
                <w:bottom w:val="none" w:sz="0" w:space="0" w:color="auto"/>
                <w:right w:val="none" w:sz="0" w:space="0" w:color="auto"/>
              </w:divBdr>
            </w:div>
            <w:div w:id="1498110821">
              <w:marLeft w:val="0"/>
              <w:marRight w:val="0"/>
              <w:marTop w:val="0"/>
              <w:marBottom w:val="0"/>
              <w:divBdr>
                <w:top w:val="none" w:sz="0" w:space="0" w:color="auto"/>
                <w:left w:val="none" w:sz="0" w:space="0" w:color="auto"/>
                <w:bottom w:val="none" w:sz="0" w:space="0" w:color="auto"/>
                <w:right w:val="none" w:sz="0" w:space="0" w:color="auto"/>
              </w:divBdr>
            </w:div>
            <w:div w:id="1428766266">
              <w:marLeft w:val="0"/>
              <w:marRight w:val="0"/>
              <w:marTop w:val="0"/>
              <w:marBottom w:val="0"/>
              <w:divBdr>
                <w:top w:val="none" w:sz="0" w:space="0" w:color="auto"/>
                <w:left w:val="none" w:sz="0" w:space="0" w:color="auto"/>
                <w:bottom w:val="none" w:sz="0" w:space="0" w:color="auto"/>
                <w:right w:val="none" w:sz="0" w:space="0" w:color="auto"/>
              </w:divBdr>
            </w:div>
            <w:div w:id="1635452039">
              <w:marLeft w:val="0"/>
              <w:marRight w:val="0"/>
              <w:marTop w:val="0"/>
              <w:marBottom w:val="0"/>
              <w:divBdr>
                <w:top w:val="none" w:sz="0" w:space="0" w:color="auto"/>
                <w:left w:val="none" w:sz="0" w:space="0" w:color="auto"/>
                <w:bottom w:val="none" w:sz="0" w:space="0" w:color="auto"/>
                <w:right w:val="none" w:sz="0" w:space="0" w:color="auto"/>
              </w:divBdr>
            </w:div>
            <w:div w:id="981889880">
              <w:marLeft w:val="0"/>
              <w:marRight w:val="0"/>
              <w:marTop w:val="0"/>
              <w:marBottom w:val="0"/>
              <w:divBdr>
                <w:top w:val="none" w:sz="0" w:space="0" w:color="auto"/>
                <w:left w:val="none" w:sz="0" w:space="0" w:color="auto"/>
                <w:bottom w:val="none" w:sz="0" w:space="0" w:color="auto"/>
                <w:right w:val="none" w:sz="0" w:space="0" w:color="auto"/>
              </w:divBdr>
            </w:div>
            <w:div w:id="510217736">
              <w:marLeft w:val="0"/>
              <w:marRight w:val="0"/>
              <w:marTop w:val="0"/>
              <w:marBottom w:val="0"/>
              <w:divBdr>
                <w:top w:val="none" w:sz="0" w:space="0" w:color="auto"/>
                <w:left w:val="none" w:sz="0" w:space="0" w:color="auto"/>
                <w:bottom w:val="none" w:sz="0" w:space="0" w:color="auto"/>
                <w:right w:val="none" w:sz="0" w:space="0" w:color="auto"/>
              </w:divBdr>
            </w:div>
            <w:div w:id="521671973">
              <w:marLeft w:val="0"/>
              <w:marRight w:val="0"/>
              <w:marTop w:val="0"/>
              <w:marBottom w:val="0"/>
              <w:divBdr>
                <w:top w:val="none" w:sz="0" w:space="0" w:color="auto"/>
                <w:left w:val="none" w:sz="0" w:space="0" w:color="auto"/>
                <w:bottom w:val="none" w:sz="0" w:space="0" w:color="auto"/>
                <w:right w:val="none" w:sz="0" w:space="0" w:color="auto"/>
              </w:divBdr>
            </w:div>
            <w:div w:id="1029178990">
              <w:marLeft w:val="0"/>
              <w:marRight w:val="0"/>
              <w:marTop w:val="0"/>
              <w:marBottom w:val="0"/>
              <w:divBdr>
                <w:top w:val="none" w:sz="0" w:space="0" w:color="auto"/>
                <w:left w:val="none" w:sz="0" w:space="0" w:color="auto"/>
                <w:bottom w:val="none" w:sz="0" w:space="0" w:color="auto"/>
                <w:right w:val="none" w:sz="0" w:space="0" w:color="auto"/>
              </w:divBdr>
            </w:div>
            <w:div w:id="704405233">
              <w:marLeft w:val="0"/>
              <w:marRight w:val="0"/>
              <w:marTop w:val="0"/>
              <w:marBottom w:val="0"/>
              <w:divBdr>
                <w:top w:val="none" w:sz="0" w:space="0" w:color="auto"/>
                <w:left w:val="none" w:sz="0" w:space="0" w:color="auto"/>
                <w:bottom w:val="none" w:sz="0" w:space="0" w:color="auto"/>
                <w:right w:val="none" w:sz="0" w:space="0" w:color="auto"/>
              </w:divBdr>
            </w:div>
            <w:div w:id="2017732233">
              <w:marLeft w:val="0"/>
              <w:marRight w:val="0"/>
              <w:marTop w:val="0"/>
              <w:marBottom w:val="0"/>
              <w:divBdr>
                <w:top w:val="none" w:sz="0" w:space="0" w:color="auto"/>
                <w:left w:val="none" w:sz="0" w:space="0" w:color="auto"/>
                <w:bottom w:val="none" w:sz="0" w:space="0" w:color="auto"/>
                <w:right w:val="none" w:sz="0" w:space="0" w:color="auto"/>
              </w:divBdr>
            </w:div>
          </w:divsChild>
        </w:div>
        <w:div w:id="404185623">
          <w:marLeft w:val="0"/>
          <w:marRight w:val="0"/>
          <w:marTop w:val="0"/>
          <w:marBottom w:val="0"/>
          <w:divBdr>
            <w:top w:val="none" w:sz="0" w:space="0" w:color="auto"/>
            <w:left w:val="none" w:sz="0" w:space="0" w:color="auto"/>
            <w:bottom w:val="none" w:sz="0" w:space="0" w:color="auto"/>
            <w:right w:val="none" w:sz="0" w:space="0" w:color="auto"/>
          </w:divBdr>
          <w:divsChild>
            <w:div w:id="1278214151">
              <w:marLeft w:val="0"/>
              <w:marRight w:val="0"/>
              <w:marTop w:val="0"/>
              <w:marBottom w:val="0"/>
              <w:divBdr>
                <w:top w:val="none" w:sz="0" w:space="0" w:color="auto"/>
                <w:left w:val="none" w:sz="0" w:space="0" w:color="auto"/>
                <w:bottom w:val="none" w:sz="0" w:space="0" w:color="auto"/>
                <w:right w:val="none" w:sz="0" w:space="0" w:color="auto"/>
              </w:divBdr>
            </w:div>
            <w:div w:id="204953209">
              <w:marLeft w:val="0"/>
              <w:marRight w:val="0"/>
              <w:marTop w:val="0"/>
              <w:marBottom w:val="0"/>
              <w:divBdr>
                <w:top w:val="none" w:sz="0" w:space="0" w:color="auto"/>
                <w:left w:val="none" w:sz="0" w:space="0" w:color="auto"/>
                <w:bottom w:val="none" w:sz="0" w:space="0" w:color="auto"/>
                <w:right w:val="none" w:sz="0" w:space="0" w:color="auto"/>
              </w:divBdr>
            </w:div>
            <w:div w:id="308443844">
              <w:marLeft w:val="0"/>
              <w:marRight w:val="0"/>
              <w:marTop w:val="0"/>
              <w:marBottom w:val="0"/>
              <w:divBdr>
                <w:top w:val="none" w:sz="0" w:space="0" w:color="auto"/>
                <w:left w:val="none" w:sz="0" w:space="0" w:color="auto"/>
                <w:bottom w:val="none" w:sz="0" w:space="0" w:color="auto"/>
                <w:right w:val="none" w:sz="0" w:space="0" w:color="auto"/>
              </w:divBdr>
            </w:div>
            <w:div w:id="1447119736">
              <w:marLeft w:val="0"/>
              <w:marRight w:val="0"/>
              <w:marTop w:val="0"/>
              <w:marBottom w:val="0"/>
              <w:divBdr>
                <w:top w:val="none" w:sz="0" w:space="0" w:color="auto"/>
                <w:left w:val="none" w:sz="0" w:space="0" w:color="auto"/>
                <w:bottom w:val="none" w:sz="0" w:space="0" w:color="auto"/>
                <w:right w:val="none" w:sz="0" w:space="0" w:color="auto"/>
              </w:divBdr>
            </w:div>
            <w:div w:id="1478106820">
              <w:marLeft w:val="0"/>
              <w:marRight w:val="0"/>
              <w:marTop w:val="0"/>
              <w:marBottom w:val="0"/>
              <w:divBdr>
                <w:top w:val="none" w:sz="0" w:space="0" w:color="auto"/>
                <w:left w:val="none" w:sz="0" w:space="0" w:color="auto"/>
                <w:bottom w:val="none" w:sz="0" w:space="0" w:color="auto"/>
                <w:right w:val="none" w:sz="0" w:space="0" w:color="auto"/>
              </w:divBdr>
            </w:div>
            <w:div w:id="1206217799">
              <w:marLeft w:val="0"/>
              <w:marRight w:val="0"/>
              <w:marTop w:val="0"/>
              <w:marBottom w:val="0"/>
              <w:divBdr>
                <w:top w:val="none" w:sz="0" w:space="0" w:color="auto"/>
                <w:left w:val="none" w:sz="0" w:space="0" w:color="auto"/>
                <w:bottom w:val="none" w:sz="0" w:space="0" w:color="auto"/>
                <w:right w:val="none" w:sz="0" w:space="0" w:color="auto"/>
              </w:divBdr>
            </w:div>
            <w:div w:id="176359339">
              <w:marLeft w:val="0"/>
              <w:marRight w:val="0"/>
              <w:marTop w:val="0"/>
              <w:marBottom w:val="0"/>
              <w:divBdr>
                <w:top w:val="none" w:sz="0" w:space="0" w:color="auto"/>
                <w:left w:val="none" w:sz="0" w:space="0" w:color="auto"/>
                <w:bottom w:val="none" w:sz="0" w:space="0" w:color="auto"/>
                <w:right w:val="none" w:sz="0" w:space="0" w:color="auto"/>
              </w:divBdr>
            </w:div>
            <w:div w:id="807477880">
              <w:marLeft w:val="0"/>
              <w:marRight w:val="0"/>
              <w:marTop w:val="0"/>
              <w:marBottom w:val="0"/>
              <w:divBdr>
                <w:top w:val="none" w:sz="0" w:space="0" w:color="auto"/>
                <w:left w:val="none" w:sz="0" w:space="0" w:color="auto"/>
                <w:bottom w:val="none" w:sz="0" w:space="0" w:color="auto"/>
                <w:right w:val="none" w:sz="0" w:space="0" w:color="auto"/>
              </w:divBdr>
            </w:div>
            <w:div w:id="1790321198">
              <w:marLeft w:val="0"/>
              <w:marRight w:val="0"/>
              <w:marTop w:val="0"/>
              <w:marBottom w:val="0"/>
              <w:divBdr>
                <w:top w:val="none" w:sz="0" w:space="0" w:color="auto"/>
                <w:left w:val="none" w:sz="0" w:space="0" w:color="auto"/>
                <w:bottom w:val="none" w:sz="0" w:space="0" w:color="auto"/>
                <w:right w:val="none" w:sz="0" w:space="0" w:color="auto"/>
              </w:divBdr>
            </w:div>
            <w:div w:id="1145463180">
              <w:marLeft w:val="0"/>
              <w:marRight w:val="0"/>
              <w:marTop w:val="0"/>
              <w:marBottom w:val="0"/>
              <w:divBdr>
                <w:top w:val="none" w:sz="0" w:space="0" w:color="auto"/>
                <w:left w:val="none" w:sz="0" w:space="0" w:color="auto"/>
                <w:bottom w:val="none" w:sz="0" w:space="0" w:color="auto"/>
                <w:right w:val="none" w:sz="0" w:space="0" w:color="auto"/>
              </w:divBdr>
            </w:div>
            <w:div w:id="1384715908">
              <w:marLeft w:val="0"/>
              <w:marRight w:val="0"/>
              <w:marTop w:val="0"/>
              <w:marBottom w:val="0"/>
              <w:divBdr>
                <w:top w:val="none" w:sz="0" w:space="0" w:color="auto"/>
                <w:left w:val="none" w:sz="0" w:space="0" w:color="auto"/>
                <w:bottom w:val="none" w:sz="0" w:space="0" w:color="auto"/>
                <w:right w:val="none" w:sz="0" w:space="0" w:color="auto"/>
              </w:divBdr>
            </w:div>
            <w:div w:id="1503545951">
              <w:marLeft w:val="0"/>
              <w:marRight w:val="0"/>
              <w:marTop w:val="0"/>
              <w:marBottom w:val="0"/>
              <w:divBdr>
                <w:top w:val="none" w:sz="0" w:space="0" w:color="auto"/>
                <w:left w:val="none" w:sz="0" w:space="0" w:color="auto"/>
                <w:bottom w:val="none" w:sz="0" w:space="0" w:color="auto"/>
                <w:right w:val="none" w:sz="0" w:space="0" w:color="auto"/>
              </w:divBdr>
            </w:div>
            <w:div w:id="1335064828">
              <w:marLeft w:val="0"/>
              <w:marRight w:val="0"/>
              <w:marTop w:val="0"/>
              <w:marBottom w:val="0"/>
              <w:divBdr>
                <w:top w:val="none" w:sz="0" w:space="0" w:color="auto"/>
                <w:left w:val="none" w:sz="0" w:space="0" w:color="auto"/>
                <w:bottom w:val="none" w:sz="0" w:space="0" w:color="auto"/>
                <w:right w:val="none" w:sz="0" w:space="0" w:color="auto"/>
              </w:divBdr>
            </w:div>
            <w:div w:id="425075330">
              <w:marLeft w:val="0"/>
              <w:marRight w:val="0"/>
              <w:marTop w:val="0"/>
              <w:marBottom w:val="0"/>
              <w:divBdr>
                <w:top w:val="none" w:sz="0" w:space="0" w:color="auto"/>
                <w:left w:val="none" w:sz="0" w:space="0" w:color="auto"/>
                <w:bottom w:val="none" w:sz="0" w:space="0" w:color="auto"/>
                <w:right w:val="none" w:sz="0" w:space="0" w:color="auto"/>
              </w:divBdr>
            </w:div>
            <w:div w:id="1418752267">
              <w:marLeft w:val="0"/>
              <w:marRight w:val="0"/>
              <w:marTop w:val="0"/>
              <w:marBottom w:val="0"/>
              <w:divBdr>
                <w:top w:val="none" w:sz="0" w:space="0" w:color="auto"/>
                <w:left w:val="none" w:sz="0" w:space="0" w:color="auto"/>
                <w:bottom w:val="none" w:sz="0" w:space="0" w:color="auto"/>
                <w:right w:val="none" w:sz="0" w:space="0" w:color="auto"/>
              </w:divBdr>
            </w:div>
            <w:div w:id="1244729622">
              <w:marLeft w:val="0"/>
              <w:marRight w:val="0"/>
              <w:marTop w:val="0"/>
              <w:marBottom w:val="0"/>
              <w:divBdr>
                <w:top w:val="none" w:sz="0" w:space="0" w:color="auto"/>
                <w:left w:val="none" w:sz="0" w:space="0" w:color="auto"/>
                <w:bottom w:val="none" w:sz="0" w:space="0" w:color="auto"/>
                <w:right w:val="none" w:sz="0" w:space="0" w:color="auto"/>
              </w:divBdr>
            </w:div>
            <w:div w:id="2055890059">
              <w:marLeft w:val="0"/>
              <w:marRight w:val="0"/>
              <w:marTop w:val="0"/>
              <w:marBottom w:val="0"/>
              <w:divBdr>
                <w:top w:val="none" w:sz="0" w:space="0" w:color="auto"/>
                <w:left w:val="none" w:sz="0" w:space="0" w:color="auto"/>
                <w:bottom w:val="none" w:sz="0" w:space="0" w:color="auto"/>
                <w:right w:val="none" w:sz="0" w:space="0" w:color="auto"/>
              </w:divBdr>
            </w:div>
            <w:div w:id="1107969077">
              <w:marLeft w:val="0"/>
              <w:marRight w:val="0"/>
              <w:marTop w:val="0"/>
              <w:marBottom w:val="0"/>
              <w:divBdr>
                <w:top w:val="none" w:sz="0" w:space="0" w:color="auto"/>
                <w:left w:val="none" w:sz="0" w:space="0" w:color="auto"/>
                <w:bottom w:val="none" w:sz="0" w:space="0" w:color="auto"/>
                <w:right w:val="none" w:sz="0" w:space="0" w:color="auto"/>
              </w:divBdr>
            </w:div>
            <w:div w:id="1052388047">
              <w:marLeft w:val="0"/>
              <w:marRight w:val="0"/>
              <w:marTop w:val="0"/>
              <w:marBottom w:val="0"/>
              <w:divBdr>
                <w:top w:val="none" w:sz="0" w:space="0" w:color="auto"/>
                <w:left w:val="none" w:sz="0" w:space="0" w:color="auto"/>
                <w:bottom w:val="none" w:sz="0" w:space="0" w:color="auto"/>
                <w:right w:val="none" w:sz="0" w:space="0" w:color="auto"/>
              </w:divBdr>
            </w:div>
            <w:div w:id="1659190841">
              <w:marLeft w:val="0"/>
              <w:marRight w:val="0"/>
              <w:marTop w:val="0"/>
              <w:marBottom w:val="0"/>
              <w:divBdr>
                <w:top w:val="none" w:sz="0" w:space="0" w:color="auto"/>
                <w:left w:val="none" w:sz="0" w:space="0" w:color="auto"/>
                <w:bottom w:val="none" w:sz="0" w:space="0" w:color="auto"/>
                <w:right w:val="none" w:sz="0" w:space="0" w:color="auto"/>
              </w:divBdr>
            </w:div>
            <w:div w:id="769544650">
              <w:marLeft w:val="0"/>
              <w:marRight w:val="0"/>
              <w:marTop w:val="0"/>
              <w:marBottom w:val="0"/>
              <w:divBdr>
                <w:top w:val="none" w:sz="0" w:space="0" w:color="auto"/>
                <w:left w:val="none" w:sz="0" w:space="0" w:color="auto"/>
                <w:bottom w:val="none" w:sz="0" w:space="0" w:color="auto"/>
                <w:right w:val="none" w:sz="0" w:space="0" w:color="auto"/>
              </w:divBdr>
            </w:div>
            <w:div w:id="1264723684">
              <w:marLeft w:val="0"/>
              <w:marRight w:val="0"/>
              <w:marTop w:val="0"/>
              <w:marBottom w:val="0"/>
              <w:divBdr>
                <w:top w:val="none" w:sz="0" w:space="0" w:color="auto"/>
                <w:left w:val="none" w:sz="0" w:space="0" w:color="auto"/>
                <w:bottom w:val="none" w:sz="0" w:space="0" w:color="auto"/>
                <w:right w:val="none" w:sz="0" w:space="0" w:color="auto"/>
              </w:divBdr>
            </w:div>
            <w:div w:id="137192815">
              <w:marLeft w:val="0"/>
              <w:marRight w:val="0"/>
              <w:marTop w:val="0"/>
              <w:marBottom w:val="0"/>
              <w:divBdr>
                <w:top w:val="none" w:sz="0" w:space="0" w:color="auto"/>
                <w:left w:val="none" w:sz="0" w:space="0" w:color="auto"/>
                <w:bottom w:val="none" w:sz="0" w:space="0" w:color="auto"/>
                <w:right w:val="none" w:sz="0" w:space="0" w:color="auto"/>
              </w:divBdr>
            </w:div>
            <w:div w:id="1899054352">
              <w:marLeft w:val="0"/>
              <w:marRight w:val="0"/>
              <w:marTop w:val="0"/>
              <w:marBottom w:val="0"/>
              <w:divBdr>
                <w:top w:val="none" w:sz="0" w:space="0" w:color="auto"/>
                <w:left w:val="none" w:sz="0" w:space="0" w:color="auto"/>
                <w:bottom w:val="none" w:sz="0" w:space="0" w:color="auto"/>
                <w:right w:val="none" w:sz="0" w:space="0" w:color="auto"/>
              </w:divBdr>
            </w:div>
            <w:div w:id="175115006">
              <w:marLeft w:val="0"/>
              <w:marRight w:val="0"/>
              <w:marTop w:val="0"/>
              <w:marBottom w:val="0"/>
              <w:divBdr>
                <w:top w:val="none" w:sz="0" w:space="0" w:color="auto"/>
                <w:left w:val="none" w:sz="0" w:space="0" w:color="auto"/>
                <w:bottom w:val="none" w:sz="0" w:space="0" w:color="auto"/>
                <w:right w:val="none" w:sz="0" w:space="0" w:color="auto"/>
              </w:divBdr>
            </w:div>
            <w:div w:id="1293098562">
              <w:marLeft w:val="0"/>
              <w:marRight w:val="0"/>
              <w:marTop w:val="0"/>
              <w:marBottom w:val="0"/>
              <w:divBdr>
                <w:top w:val="none" w:sz="0" w:space="0" w:color="auto"/>
                <w:left w:val="none" w:sz="0" w:space="0" w:color="auto"/>
                <w:bottom w:val="none" w:sz="0" w:space="0" w:color="auto"/>
                <w:right w:val="none" w:sz="0" w:space="0" w:color="auto"/>
              </w:divBdr>
            </w:div>
            <w:div w:id="1764573950">
              <w:marLeft w:val="0"/>
              <w:marRight w:val="0"/>
              <w:marTop w:val="0"/>
              <w:marBottom w:val="0"/>
              <w:divBdr>
                <w:top w:val="none" w:sz="0" w:space="0" w:color="auto"/>
                <w:left w:val="none" w:sz="0" w:space="0" w:color="auto"/>
                <w:bottom w:val="none" w:sz="0" w:space="0" w:color="auto"/>
                <w:right w:val="none" w:sz="0" w:space="0" w:color="auto"/>
              </w:divBdr>
            </w:div>
            <w:div w:id="960648484">
              <w:marLeft w:val="0"/>
              <w:marRight w:val="0"/>
              <w:marTop w:val="0"/>
              <w:marBottom w:val="0"/>
              <w:divBdr>
                <w:top w:val="none" w:sz="0" w:space="0" w:color="auto"/>
                <w:left w:val="none" w:sz="0" w:space="0" w:color="auto"/>
                <w:bottom w:val="none" w:sz="0" w:space="0" w:color="auto"/>
                <w:right w:val="none" w:sz="0" w:space="0" w:color="auto"/>
              </w:divBdr>
            </w:div>
            <w:div w:id="1706059343">
              <w:marLeft w:val="0"/>
              <w:marRight w:val="0"/>
              <w:marTop w:val="0"/>
              <w:marBottom w:val="0"/>
              <w:divBdr>
                <w:top w:val="none" w:sz="0" w:space="0" w:color="auto"/>
                <w:left w:val="none" w:sz="0" w:space="0" w:color="auto"/>
                <w:bottom w:val="none" w:sz="0" w:space="0" w:color="auto"/>
                <w:right w:val="none" w:sz="0" w:space="0" w:color="auto"/>
              </w:divBdr>
            </w:div>
            <w:div w:id="158271935">
              <w:marLeft w:val="0"/>
              <w:marRight w:val="0"/>
              <w:marTop w:val="0"/>
              <w:marBottom w:val="0"/>
              <w:divBdr>
                <w:top w:val="none" w:sz="0" w:space="0" w:color="auto"/>
                <w:left w:val="none" w:sz="0" w:space="0" w:color="auto"/>
                <w:bottom w:val="none" w:sz="0" w:space="0" w:color="auto"/>
                <w:right w:val="none" w:sz="0" w:space="0" w:color="auto"/>
              </w:divBdr>
            </w:div>
            <w:div w:id="2002082761">
              <w:marLeft w:val="0"/>
              <w:marRight w:val="0"/>
              <w:marTop w:val="0"/>
              <w:marBottom w:val="0"/>
              <w:divBdr>
                <w:top w:val="none" w:sz="0" w:space="0" w:color="auto"/>
                <w:left w:val="none" w:sz="0" w:space="0" w:color="auto"/>
                <w:bottom w:val="none" w:sz="0" w:space="0" w:color="auto"/>
                <w:right w:val="none" w:sz="0" w:space="0" w:color="auto"/>
              </w:divBdr>
            </w:div>
            <w:div w:id="1081294989">
              <w:marLeft w:val="0"/>
              <w:marRight w:val="0"/>
              <w:marTop w:val="0"/>
              <w:marBottom w:val="0"/>
              <w:divBdr>
                <w:top w:val="none" w:sz="0" w:space="0" w:color="auto"/>
                <w:left w:val="none" w:sz="0" w:space="0" w:color="auto"/>
                <w:bottom w:val="none" w:sz="0" w:space="0" w:color="auto"/>
                <w:right w:val="none" w:sz="0" w:space="0" w:color="auto"/>
              </w:divBdr>
            </w:div>
            <w:div w:id="1767920176">
              <w:marLeft w:val="0"/>
              <w:marRight w:val="0"/>
              <w:marTop w:val="0"/>
              <w:marBottom w:val="0"/>
              <w:divBdr>
                <w:top w:val="none" w:sz="0" w:space="0" w:color="auto"/>
                <w:left w:val="none" w:sz="0" w:space="0" w:color="auto"/>
                <w:bottom w:val="none" w:sz="0" w:space="0" w:color="auto"/>
                <w:right w:val="none" w:sz="0" w:space="0" w:color="auto"/>
              </w:divBdr>
            </w:div>
            <w:div w:id="442843833">
              <w:marLeft w:val="0"/>
              <w:marRight w:val="0"/>
              <w:marTop w:val="0"/>
              <w:marBottom w:val="0"/>
              <w:divBdr>
                <w:top w:val="none" w:sz="0" w:space="0" w:color="auto"/>
                <w:left w:val="none" w:sz="0" w:space="0" w:color="auto"/>
                <w:bottom w:val="none" w:sz="0" w:space="0" w:color="auto"/>
                <w:right w:val="none" w:sz="0" w:space="0" w:color="auto"/>
              </w:divBdr>
            </w:div>
            <w:div w:id="1160774958">
              <w:marLeft w:val="0"/>
              <w:marRight w:val="0"/>
              <w:marTop w:val="0"/>
              <w:marBottom w:val="0"/>
              <w:divBdr>
                <w:top w:val="none" w:sz="0" w:space="0" w:color="auto"/>
                <w:left w:val="none" w:sz="0" w:space="0" w:color="auto"/>
                <w:bottom w:val="none" w:sz="0" w:space="0" w:color="auto"/>
                <w:right w:val="none" w:sz="0" w:space="0" w:color="auto"/>
              </w:divBdr>
            </w:div>
            <w:div w:id="929049208">
              <w:marLeft w:val="0"/>
              <w:marRight w:val="0"/>
              <w:marTop w:val="0"/>
              <w:marBottom w:val="0"/>
              <w:divBdr>
                <w:top w:val="none" w:sz="0" w:space="0" w:color="auto"/>
                <w:left w:val="none" w:sz="0" w:space="0" w:color="auto"/>
                <w:bottom w:val="none" w:sz="0" w:space="0" w:color="auto"/>
                <w:right w:val="none" w:sz="0" w:space="0" w:color="auto"/>
              </w:divBdr>
            </w:div>
            <w:div w:id="1569153293">
              <w:marLeft w:val="0"/>
              <w:marRight w:val="0"/>
              <w:marTop w:val="0"/>
              <w:marBottom w:val="0"/>
              <w:divBdr>
                <w:top w:val="none" w:sz="0" w:space="0" w:color="auto"/>
                <w:left w:val="none" w:sz="0" w:space="0" w:color="auto"/>
                <w:bottom w:val="none" w:sz="0" w:space="0" w:color="auto"/>
                <w:right w:val="none" w:sz="0" w:space="0" w:color="auto"/>
              </w:divBdr>
            </w:div>
            <w:div w:id="1512646219">
              <w:marLeft w:val="0"/>
              <w:marRight w:val="0"/>
              <w:marTop w:val="0"/>
              <w:marBottom w:val="0"/>
              <w:divBdr>
                <w:top w:val="none" w:sz="0" w:space="0" w:color="auto"/>
                <w:left w:val="none" w:sz="0" w:space="0" w:color="auto"/>
                <w:bottom w:val="none" w:sz="0" w:space="0" w:color="auto"/>
                <w:right w:val="none" w:sz="0" w:space="0" w:color="auto"/>
              </w:divBdr>
            </w:div>
            <w:div w:id="360713789">
              <w:marLeft w:val="0"/>
              <w:marRight w:val="0"/>
              <w:marTop w:val="0"/>
              <w:marBottom w:val="0"/>
              <w:divBdr>
                <w:top w:val="none" w:sz="0" w:space="0" w:color="auto"/>
                <w:left w:val="none" w:sz="0" w:space="0" w:color="auto"/>
                <w:bottom w:val="none" w:sz="0" w:space="0" w:color="auto"/>
                <w:right w:val="none" w:sz="0" w:space="0" w:color="auto"/>
              </w:divBdr>
            </w:div>
            <w:div w:id="1131707939">
              <w:marLeft w:val="0"/>
              <w:marRight w:val="0"/>
              <w:marTop w:val="0"/>
              <w:marBottom w:val="0"/>
              <w:divBdr>
                <w:top w:val="none" w:sz="0" w:space="0" w:color="auto"/>
                <w:left w:val="none" w:sz="0" w:space="0" w:color="auto"/>
                <w:bottom w:val="none" w:sz="0" w:space="0" w:color="auto"/>
                <w:right w:val="none" w:sz="0" w:space="0" w:color="auto"/>
              </w:divBdr>
            </w:div>
            <w:div w:id="919292359">
              <w:marLeft w:val="0"/>
              <w:marRight w:val="0"/>
              <w:marTop w:val="0"/>
              <w:marBottom w:val="0"/>
              <w:divBdr>
                <w:top w:val="none" w:sz="0" w:space="0" w:color="auto"/>
                <w:left w:val="none" w:sz="0" w:space="0" w:color="auto"/>
                <w:bottom w:val="none" w:sz="0" w:space="0" w:color="auto"/>
                <w:right w:val="none" w:sz="0" w:space="0" w:color="auto"/>
              </w:divBdr>
            </w:div>
            <w:div w:id="64959279">
              <w:marLeft w:val="0"/>
              <w:marRight w:val="0"/>
              <w:marTop w:val="0"/>
              <w:marBottom w:val="0"/>
              <w:divBdr>
                <w:top w:val="none" w:sz="0" w:space="0" w:color="auto"/>
                <w:left w:val="none" w:sz="0" w:space="0" w:color="auto"/>
                <w:bottom w:val="none" w:sz="0" w:space="0" w:color="auto"/>
                <w:right w:val="none" w:sz="0" w:space="0" w:color="auto"/>
              </w:divBdr>
            </w:div>
          </w:divsChild>
        </w:div>
        <w:div w:id="1941184015">
          <w:marLeft w:val="0"/>
          <w:marRight w:val="0"/>
          <w:marTop w:val="0"/>
          <w:marBottom w:val="0"/>
          <w:divBdr>
            <w:top w:val="none" w:sz="0" w:space="0" w:color="auto"/>
            <w:left w:val="none" w:sz="0" w:space="0" w:color="auto"/>
            <w:bottom w:val="none" w:sz="0" w:space="0" w:color="auto"/>
            <w:right w:val="none" w:sz="0" w:space="0" w:color="auto"/>
          </w:divBdr>
          <w:divsChild>
            <w:div w:id="617418175">
              <w:marLeft w:val="0"/>
              <w:marRight w:val="0"/>
              <w:marTop w:val="0"/>
              <w:marBottom w:val="0"/>
              <w:divBdr>
                <w:top w:val="none" w:sz="0" w:space="0" w:color="auto"/>
                <w:left w:val="none" w:sz="0" w:space="0" w:color="auto"/>
                <w:bottom w:val="none" w:sz="0" w:space="0" w:color="auto"/>
                <w:right w:val="none" w:sz="0" w:space="0" w:color="auto"/>
              </w:divBdr>
            </w:div>
          </w:divsChild>
        </w:div>
        <w:div w:id="757602640">
          <w:marLeft w:val="0"/>
          <w:marRight w:val="0"/>
          <w:marTop w:val="0"/>
          <w:marBottom w:val="0"/>
          <w:divBdr>
            <w:top w:val="none" w:sz="0" w:space="0" w:color="auto"/>
            <w:left w:val="none" w:sz="0" w:space="0" w:color="auto"/>
            <w:bottom w:val="none" w:sz="0" w:space="0" w:color="auto"/>
            <w:right w:val="none" w:sz="0" w:space="0" w:color="auto"/>
          </w:divBdr>
          <w:divsChild>
            <w:div w:id="1000356893">
              <w:marLeft w:val="0"/>
              <w:marRight w:val="0"/>
              <w:marTop w:val="0"/>
              <w:marBottom w:val="0"/>
              <w:divBdr>
                <w:top w:val="none" w:sz="0" w:space="0" w:color="auto"/>
                <w:left w:val="none" w:sz="0" w:space="0" w:color="auto"/>
                <w:bottom w:val="none" w:sz="0" w:space="0" w:color="auto"/>
                <w:right w:val="none" w:sz="0" w:space="0" w:color="auto"/>
              </w:divBdr>
            </w:div>
            <w:div w:id="1316648294">
              <w:marLeft w:val="0"/>
              <w:marRight w:val="0"/>
              <w:marTop w:val="0"/>
              <w:marBottom w:val="0"/>
              <w:divBdr>
                <w:top w:val="none" w:sz="0" w:space="0" w:color="auto"/>
                <w:left w:val="none" w:sz="0" w:space="0" w:color="auto"/>
                <w:bottom w:val="none" w:sz="0" w:space="0" w:color="auto"/>
                <w:right w:val="none" w:sz="0" w:space="0" w:color="auto"/>
              </w:divBdr>
            </w:div>
            <w:div w:id="1965229759">
              <w:marLeft w:val="0"/>
              <w:marRight w:val="0"/>
              <w:marTop w:val="0"/>
              <w:marBottom w:val="0"/>
              <w:divBdr>
                <w:top w:val="none" w:sz="0" w:space="0" w:color="auto"/>
                <w:left w:val="none" w:sz="0" w:space="0" w:color="auto"/>
                <w:bottom w:val="none" w:sz="0" w:space="0" w:color="auto"/>
                <w:right w:val="none" w:sz="0" w:space="0" w:color="auto"/>
              </w:divBdr>
            </w:div>
            <w:div w:id="1687556613">
              <w:marLeft w:val="0"/>
              <w:marRight w:val="0"/>
              <w:marTop w:val="0"/>
              <w:marBottom w:val="0"/>
              <w:divBdr>
                <w:top w:val="none" w:sz="0" w:space="0" w:color="auto"/>
                <w:left w:val="none" w:sz="0" w:space="0" w:color="auto"/>
                <w:bottom w:val="none" w:sz="0" w:space="0" w:color="auto"/>
                <w:right w:val="none" w:sz="0" w:space="0" w:color="auto"/>
              </w:divBdr>
            </w:div>
            <w:div w:id="1288855922">
              <w:marLeft w:val="0"/>
              <w:marRight w:val="0"/>
              <w:marTop w:val="0"/>
              <w:marBottom w:val="0"/>
              <w:divBdr>
                <w:top w:val="none" w:sz="0" w:space="0" w:color="auto"/>
                <w:left w:val="none" w:sz="0" w:space="0" w:color="auto"/>
                <w:bottom w:val="none" w:sz="0" w:space="0" w:color="auto"/>
                <w:right w:val="none" w:sz="0" w:space="0" w:color="auto"/>
              </w:divBdr>
            </w:div>
            <w:div w:id="1891647661">
              <w:marLeft w:val="0"/>
              <w:marRight w:val="0"/>
              <w:marTop w:val="0"/>
              <w:marBottom w:val="0"/>
              <w:divBdr>
                <w:top w:val="none" w:sz="0" w:space="0" w:color="auto"/>
                <w:left w:val="none" w:sz="0" w:space="0" w:color="auto"/>
                <w:bottom w:val="none" w:sz="0" w:space="0" w:color="auto"/>
                <w:right w:val="none" w:sz="0" w:space="0" w:color="auto"/>
              </w:divBdr>
            </w:div>
            <w:div w:id="1300694573">
              <w:marLeft w:val="0"/>
              <w:marRight w:val="0"/>
              <w:marTop w:val="0"/>
              <w:marBottom w:val="0"/>
              <w:divBdr>
                <w:top w:val="none" w:sz="0" w:space="0" w:color="auto"/>
                <w:left w:val="none" w:sz="0" w:space="0" w:color="auto"/>
                <w:bottom w:val="none" w:sz="0" w:space="0" w:color="auto"/>
                <w:right w:val="none" w:sz="0" w:space="0" w:color="auto"/>
              </w:divBdr>
            </w:div>
            <w:div w:id="108286549">
              <w:marLeft w:val="0"/>
              <w:marRight w:val="0"/>
              <w:marTop w:val="0"/>
              <w:marBottom w:val="0"/>
              <w:divBdr>
                <w:top w:val="none" w:sz="0" w:space="0" w:color="auto"/>
                <w:left w:val="none" w:sz="0" w:space="0" w:color="auto"/>
                <w:bottom w:val="none" w:sz="0" w:space="0" w:color="auto"/>
                <w:right w:val="none" w:sz="0" w:space="0" w:color="auto"/>
              </w:divBdr>
            </w:div>
          </w:divsChild>
        </w:div>
        <w:div w:id="1559317682">
          <w:marLeft w:val="0"/>
          <w:marRight w:val="0"/>
          <w:marTop w:val="0"/>
          <w:marBottom w:val="0"/>
          <w:divBdr>
            <w:top w:val="none" w:sz="0" w:space="0" w:color="auto"/>
            <w:left w:val="none" w:sz="0" w:space="0" w:color="auto"/>
            <w:bottom w:val="none" w:sz="0" w:space="0" w:color="auto"/>
            <w:right w:val="none" w:sz="0" w:space="0" w:color="auto"/>
          </w:divBdr>
          <w:divsChild>
            <w:div w:id="66663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68244">
      <w:marLeft w:val="0"/>
      <w:marRight w:val="0"/>
      <w:marTop w:val="0"/>
      <w:marBottom w:val="0"/>
      <w:divBdr>
        <w:top w:val="none" w:sz="0" w:space="0" w:color="auto"/>
        <w:left w:val="none" w:sz="0" w:space="0" w:color="auto"/>
        <w:bottom w:val="none" w:sz="0" w:space="0" w:color="auto"/>
        <w:right w:val="none" w:sz="0" w:space="0" w:color="auto"/>
      </w:divBdr>
    </w:div>
    <w:div w:id="1808665027">
      <w:bodyDiv w:val="1"/>
      <w:marLeft w:val="0"/>
      <w:marRight w:val="0"/>
      <w:marTop w:val="0"/>
      <w:marBottom w:val="0"/>
      <w:divBdr>
        <w:top w:val="none" w:sz="0" w:space="0" w:color="auto"/>
        <w:left w:val="none" w:sz="0" w:space="0" w:color="auto"/>
        <w:bottom w:val="none" w:sz="0" w:space="0" w:color="auto"/>
        <w:right w:val="none" w:sz="0" w:space="0" w:color="auto"/>
      </w:divBdr>
      <w:divsChild>
        <w:div w:id="1922836577">
          <w:marLeft w:val="0"/>
          <w:marRight w:val="0"/>
          <w:marTop w:val="0"/>
          <w:marBottom w:val="0"/>
          <w:divBdr>
            <w:top w:val="none" w:sz="0" w:space="0" w:color="auto"/>
            <w:left w:val="none" w:sz="0" w:space="0" w:color="auto"/>
            <w:bottom w:val="none" w:sz="0" w:space="0" w:color="auto"/>
            <w:right w:val="none" w:sz="0" w:space="0" w:color="auto"/>
          </w:divBdr>
          <w:divsChild>
            <w:div w:id="1262449955">
              <w:marLeft w:val="0"/>
              <w:marRight w:val="0"/>
              <w:marTop w:val="0"/>
              <w:marBottom w:val="0"/>
              <w:divBdr>
                <w:top w:val="none" w:sz="0" w:space="0" w:color="auto"/>
                <w:left w:val="none" w:sz="0" w:space="0" w:color="auto"/>
                <w:bottom w:val="none" w:sz="0" w:space="0" w:color="auto"/>
                <w:right w:val="none" w:sz="0" w:space="0" w:color="auto"/>
              </w:divBdr>
            </w:div>
          </w:divsChild>
        </w:div>
        <w:div w:id="497884423">
          <w:marLeft w:val="0"/>
          <w:marRight w:val="0"/>
          <w:marTop w:val="0"/>
          <w:marBottom w:val="0"/>
          <w:divBdr>
            <w:top w:val="none" w:sz="0" w:space="0" w:color="auto"/>
            <w:left w:val="none" w:sz="0" w:space="0" w:color="auto"/>
            <w:bottom w:val="none" w:sz="0" w:space="0" w:color="auto"/>
            <w:right w:val="none" w:sz="0" w:space="0" w:color="auto"/>
          </w:divBdr>
          <w:divsChild>
            <w:div w:id="349725997">
              <w:marLeft w:val="0"/>
              <w:marRight w:val="0"/>
              <w:marTop w:val="0"/>
              <w:marBottom w:val="0"/>
              <w:divBdr>
                <w:top w:val="none" w:sz="0" w:space="0" w:color="auto"/>
                <w:left w:val="none" w:sz="0" w:space="0" w:color="auto"/>
                <w:bottom w:val="none" w:sz="0" w:space="0" w:color="auto"/>
                <w:right w:val="none" w:sz="0" w:space="0" w:color="auto"/>
              </w:divBdr>
            </w:div>
          </w:divsChild>
        </w:div>
        <w:div w:id="994341123">
          <w:marLeft w:val="0"/>
          <w:marRight w:val="0"/>
          <w:marTop w:val="0"/>
          <w:marBottom w:val="0"/>
          <w:divBdr>
            <w:top w:val="none" w:sz="0" w:space="0" w:color="auto"/>
            <w:left w:val="none" w:sz="0" w:space="0" w:color="auto"/>
            <w:bottom w:val="none" w:sz="0" w:space="0" w:color="auto"/>
            <w:right w:val="none" w:sz="0" w:space="0" w:color="auto"/>
          </w:divBdr>
          <w:divsChild>
            <w:div w:id="352146202">
              <w:marLeft w:val="0"/>
              <w:marRight w:val="0"/>
              <w:marTop w:val="0"/>
              <w:marBottom w:val="0"/>
              <w:divBdr>
                <w:top w:val="none" w:sz="0" w:space="0" w:color="auto"/>
                <w:left w:val="none" w:sz="0" w:space="0" w:color="auto"/>
                <w:bottom w:val="none" w:sz="0" w:space="0" w:color="auto"/>
                <w:right w:val="none" w:sz="0" w:space="0" w:color="auto"/>
              </w:divBdr>
            </w:div>
          </w:divsChild>
        </w:div>
        <w:div w:id="206649114">
          <w:marLeft w:val="0"/>
          <w:marRight w:val="0"/>
          <w:marTop w:val="0"/>
          <w:marBottom w:val="0"/>
          <w:divBdr>
            <w:top w:val="none" w:sz="0" w:space="0" w:color="auto"/>
            <w:left w:val="none" w:sz="0" w:space="0" w:color="auto"/>
            <w:bottom w:val="none" w:sz="0" w:space="0" w:color="auto"/>
            <w:right w:val="none" w:sz="0" w:space="0" w:color="auto"/>
          </w:divBdr>
          <w:divsChild>
            <w:div w:id="718823476">
              <w:marLeft w:val="0"/>
              <w:marRight w:val="0"/>
              <w:marTop w:val="0"/>
              <w:marBottom w:val="0"/>
              <w:divBdr>
                <w:top w:val="none" w:sz="0" w:space="0" w:color="auto"/>
                <w:left w:val="none" w:sz="0" w:space="0" w:color="auto"/>
                <w:bottom w:val="none" w:sz="0" w:space="0" w:color="auto"/>
                <w:right w:val="none" w:sz="0" w:space="0" w:color="auto"/>
              </w:divBdr>
            </w:div>
            <w:div w:id="1631281626">
              <w:marLeft w:val="0"/>
              <w:marRight w:val="0"/>
              <w:marTop w:val="0"/>
              <w:marBottom w:val="0"/>
              <w:divBdr>
                <w:top w:val="none" w:sz="0" w:space="0" w:color="auto"/>
                <w:left w:val="none" w:sz="0" w:space="0" w:color="auto"/>
                <w:bottom w:val="none" w:sz="0" w:space="0" w:color="auto"/>
                <w:right w:val="none" w:sz="0" w:space="0" w:color="auto"/>
              </w:divBdr>
            </w:div>
            <w:div w:id="2050730">
              <w:marLeft w:val="0"/>
              <w:marRight w:val="0"/>
              <w:marTop w:val="0"/>
              <w:marBottom w:val="0"/>
              <w:divBdr>
                <w:top w:val="none" w:sz="0" w:space="0" w:color="auto"/>
                <w:left w:val="none" w:sz="0" w:space="0" w:color="auto"/>
                <w:bottom w:val="none" w:sz="0" w:space="0" w:color="auto"/>
                <w:right w:val="none" w:sz="0" w:space="0" w:color="auto"/>
              </w:divBdr>
            </w:div>
            <w:div w:id="2037198054">
              <w:marLeft w:val="0"/>
              <w:marRight w:val="0"/>
              <w:marTop w:val="0"/>
              <w:marBottom w:val="0"/>
              <w:divBdr>
                <w:top w:val="none" w:sz="0" w:space="0" w:color="auto"/>
                <w:left w:val="none" w:sz="0" w:space="0" w:color="auto"/>
                <w:bottom w:val="none" w:sz="0" w:space="0" w:color="auto"/>
                <w:right w:val="none" w:sz="0" w:space="0" w:color="auto"/>
              </w:divBdr>
            </w:div>
            <w:div w:id="194584170">
              <w:marLeft w:val="0"/>
              <w:marRight w:val="0"/>
              <w:marTop w:val="0"/>
              <w:marBottom w:val="0"/>
              <w:divBdr>
                <w:top w:val="none" w:sz="0" w:space="0" w:color="auto"/>
                <w:left w:val="none" w:sz="0" w:space="0" w:color="auto"/>
                <w:bottom w:val="none" w:sz="0" w:space="0" w:color="auto"/>
                <w:right w:val="none" w:sz="0" w:space="0" w:color="auto"/>
              </w:divBdr>
            </w:div>
            <w:div w:id="1737361721">
              <w:marLeft w:val="0"/>
              <w:marRight w:val="0"/>
              <w:marTop w:val="0"/>
              <w:marBottom w:val="0"/>
              <w:divBdr>
                <w:top w:val="none" w:sz="0" w:space="0" w:color="auto"/>
                <w:left w:val="none" w:sz="0" w:space="0" w:color="auto"/>
                <w:bottom w:val="none" w:sz="0" w:space="0" w:color="auto"/>
                <w:right w:val="none" w:sz="0" w:space="0" w:color="auto"/>
              </w:divBdr>
            </w:div>
            <w:div w:id="1462112168">
              <w:marLeft w:val="0"/>
              <w:marRight w:val="0"/>
              <w:marTop w:val="0"/>
              <w:marBottom w:val="0"/>
              <w:divBdr>
                <w:top w:val="none" w:sz="0" w:space="0" w:color="auto"/>
                <w:left w:val="none" w:sz="0" w:space="0" w:color="auto"/>
                <w:bottom w:val="none" w:sz="0" w:space="0" w:color="auto"/>
                <w:right w:val="none" w:sz="0" w:space="0" w:color="auto"/>
              </w:divBdr>
            </w:div>
            <w:div w:id="552742609">
              <w:marLeft w:val="0"/>
              <w:marRight w:val="0"/>
              <w:marTop w:val="0"/>
              <w:marBottom w:val="0"/>
              <w:divBdr>
                <w:top w:val="none" w:sz="0" w:space="0" w:color="auto"/>
                <w:left w:val="none" w:sz="0" w:space="0" w:color="auto"/>
                <w:bottom w:val="none" w:sz="0" w:space="0" w:color="auto"/>
                <w:right w:val="none" w:sz="0" w:space="0" w:color="auto"/>
              </w:divBdr>
            </w:div>
            <w:div w:id="486825140">
              <w:marLeft w:val="0"/>
              <w:marRight w:val="0"/>
              <w:marTop w:val="0"/>
              <w:marBottom w:val="0"/>
              <w:divBdr>
                <w:top w:val="none" w:sz="0" w:space="0" w:color="auto"/>
                <w:left w:val="none" w:sz="0" w:space="0" w:color="auto"/>
                <w:bottom w:val="none" w:sz="0" w:space="0" w:color="auto"/>
                <w:right w:val="none" w:sz="0" w:space="0" w:color="auto"/>
              </w:divBdr>
            </w:div>
            <w:div w:id="379398237">
              <w:marLeft w:val="0"/>
              <w:marRight w:val="0"/>
              <w:marTop w:val="0"/>
              <w:marBottom w:val="0"/>
              <w:divBdr>
                <w:top w:val="none" w:sz="0" w:space="0" w:color="auto"/>
                <w:left w:val="none" w:sz="0" w:space="0" w:color="auto"/>
                <w:bottom w:val="none" w:sz="0" w:space="0" w:color="auto"/>
                <w:right w:val="none" w:sz="0" w:space="0" w:color="auto"/>
              </w:divBdr>
            </w:div>
            <w:div w:id="149370392">
              <w:marLeft w:val="0"/>
              <w:marRight w:val="0"/>
              <w:marTop w:val="0"/>
              <w:marBottom w:val="0"/>
              <w:divBdr>
                <w:top w:val="none" w:sz="0" w:space="0" w:color="auto"/>
                <w:left w:val="none" w:sz="0" w:space="0" w:color="auto"/>
                <w:bottom w:val="none" w:sz="0" w:space="0" w:color="auto"/>
                <w:right w:val="none" w:sz="0" w:space="0" w:color="auto"/>
              </w:divBdr>
            </w:div>
            <w:div w:id="1287201137">
              <w:marLeft w:val="0"/>
              <w:marRight w:val="0"/>
              <w:marTop w:val="0"/>
              <w:marBottom w:val="0"/>
              <w:divBdr>
                <w:top w:val="none" w:sz="0" w:space="0" w:color="auto"/>
                <w:left w:val="none" w:sz="0" w:space="0" w:color="auto"/>
                <w:bottom w:val="none" w:sz="0" w:space="0" w:color="auto"/>
                <w:right w:val="none" w:sz="0" w:space="0" w:color="auto"/>
              </w:divBdr>
            </w:div>
          </w:divsChild>
        </w:div>
        <w:div w:id="1114714157">
          <w:marLeft w:val="0"/>
          <w:marRight w:val="0"/>
          <w:marTop w:val="0"/>
          <w:marBottom w:val="0"/>
          <w:divBdr>
            <w:top w:val="none" w:sz="0" w:space="0" w:color="auto"/>
            <w:left w:val="none" w:sz="0" w:space="0" w:color="auto"/>
            <w:bottom w:val="none" w:sz="0" w:space="0" w:color="auto"/>
            <w:right w:val="none" w:sz="0" w:space="0" w:color="auto"/>
          </w:divBdr>
          <w:divsChild>
            <w:div w:id="1828129938">
              <w:marLeft w:val="0"/>
              <w:marRight w:val="0"/>
              <w:marTop w:val="0"/>
              <w:marBottom w:val="0"/>
              <w:divBdr>
                <w:top w:val="none" w:sz="0" w:space="0" w:color="auto"/>
                <w:left w:val="none" w:sz="0" w:space="0" w:color="auto"/>
                <w:bottom w:val="none" w:sz="0" w:space="0" w:color="auto"/>
                <w:right w:val="none" w:sz="0" w:space="0" w:color="auto"/>
              </w:divBdr>
            </w:div>
            <w:div w:id="1043751800">
              <w:marLeft w:val="0"/>
              <w:marRight w:val="0"/>
              <w:marTop w:val="0"/>
              <w:marBottom w:val="0"/>
              <w:divBdr>
                <w:top w:val="none" w:sz="0" w:space="0" w:color="auto"/>
                <w:left w:val="none" w:sz="0" w:space="0" w:color="auto"/>
                <w:bottom w:val="none" w:sz="0" w:space="0" w:color="auto"/>
                <w:right w:val="none" w:sz="0" w:space="0" w:color="auto"/>
              </w:divBdr>
            </w:div>
            <w:div w:id="490294704">
              <w:marLeft w:val="0"/>
              <w:marRight w:val="0"/>
              <w:marTop w:val="0"/>
              <w:marBottom w:val="0"/>
              <w:divBdr>
                <w:top w:val="none" w:sz="0" w:space="0" w:color="auto"/>
                <w:left w:val="none" w:sz="0" w:space="0" w:color="auto"/>
                <w:bottom w:val="none" w:sz="0" w:space="0" w:color="auto"/>
                <w:right w:val="none" w:sz="0" w:space="0" w:color="auto"/>
              </w:divBdr>
            </w:div>
            <w:div w:id="1754158011">
              <w:marLeft w:val="0"/>
              <w:marRight w:val="0"/>
              <w:marTop w:val="0"/>
              <w:marBottom w:val="0"/>
              <w:divBdr>
                <w:top w:val="none" w:sz="0" w:space="0" w:color="auto"/>
                <w:left w:val="none" w:sz="0" w:space="0" w:color="auto"/>
                <w:bottom w:val="none" w:sz="0" w:space="0" w:color="auto"/>
                <w:right w:val="none" w:sz="0" w:space="0" w:color="auto"/>
              </w:divBdr>
            </w:div>
            <w:div w:id="1370061658">
              <w:marLeft w:val="0"/>
              <w:marRight w:val="0"/>
              <w:marTop w:val="0"/>
              <w:marBottom w:val="0"/>
              <w:divBdr>
                <w:top w:val="none" w:sz="0" w:space="0" w:color="auto"/>
                <w:left w:val="none" w:sz="0" w:space="0" w:color="auto"/>
                <w:bottom w:val="none" w:sz="0" w:space="0" w:color="auto"/>
                <w:right w:val="none" w:sz="0" w:space="0" w:color="auto"/>
              </w:divBdr>
            </w:div>
            <w:div w:id="1275020133">
              <w:marLeft w:val="0"/>
              <w:marRight w:val="0"/>
              <w:marTop w:val="0"/>
              <w:marBottom w:val="0"/>
              <w:divBdr>
                <w:top w:val="none" w:sz="0" w:space="0" w:color="auto"/>
                <w:left w:val="none" w:sz="0" w:space="0" w:color="auto"/>
                <w:bottom w:val="none" w:sz="0" w:space="0" w:color="auto"/>
                <w:right w:val="none" w:sz="0" w:space="0" w:color="auto"/>
              </w:divBdr>
            </w:div>
            <w:div w:id="86777259">
              <w:marLeft w:val="0"/>
              <w:marRight w:val="0"/>
              <w:marTop w:val="0"/>
              <w:marBottom w:val="0"/>
              <w:divBdr>
                <w:top w:val="none" w:sz="0" w:space="0" w:color="auto"/>
                <w:left w:val="none" w:sz="0" w:space="0" w:color="auto"/>
                <w:bottom w:val="none" w:sz="0" w:space="0" w:color="auto"/>
                <w:right w:val="none" w:sz="0" w:space="0" w:color="auto"/>
              </w:divBdr>
            </w:div>
            <w:div w:id="758869640">
              <w:marLeft w:val="0"/>
              <w:marRight w:val="0"/>
              <w:marTop w:val="0"/>
              <w:marBottom w:val="0"/>
              <w:divBdr>
                <w:top w:val="none" w:sz="0" w:space="0" w:color="auto"/>
                <w:left w:val="none" w:sz="0" w:space="0" w:color="auto"/>
                <w:bottom w:val="none" w:sz="0" w:space="0" w:color="auto"/>
                <w:right w:val="none" w:sz="0" w:space="0" w:color="auto"/>
              </w:divBdr>
            </w:div>
            <w:div w:id="211354517">
              <w:marLeft w:val="0"/>
              <w:marRight w:val="0"/>
              <w:marTop w:val="0"/>
              <w:marBottom w:val="0"/>
              <w:divBdr>
                <w:top w:val="none" w:sz="0" w:space="0" w:color="auto"/>
                <w:left w:val="none" w:sz="0" w:space="0" w:color="auto"/>
                <w:bottom w:val="none" w:sz="0" w:space="0" w:color="auto"/>
                <w:right w:val="none" w:sz="0" w:space="0" w:color="auto"/>
              </w:divBdr>
            </w:div>
            <w:div w:id="1919971789">
              <w:marLeft w:val="0"/>
              <w:marRight w:val="0"/>
              <w:marTop w:val="0"/>
              <w:marBottom w:val="0"/>
              <w:divBdr>
                <w:top w:val="none" w:sz="0" w:space="0" w:color="auto"/>
                <w:left w:val="none" w:sz="0" w:space="0" w:color="auto"/>
                <w:bottom w:val="none" w:sz="0" w:space="0" w:color="auto"/>
                <w:right w:val="none" w:sz="0" w:space="0" w:color="auto"/>
              </w:divBdr>
            </w:div>
            <w:div w:id="1809661266">
              <w:marLeft w:val="0"/>
              <w:marRight w:val="0"/>
              <w:marTop w:val="0"/>
              <w:marBottom w:val="0"/>
              <w:divBdr>
                <w:top w:val="none" w:sz="0" w:space="0" w:color="auto"/>
                <w:left w:val="none" w:sz="0" w:space="0" w:color="auto"/>
                <w:bottom w:val="none" w:sz="0" w:space="0" w:color="auto"/>
                <w:right w:val="none" w:sz="0" w:space="0" w:color="auto"/>
              </w:divBdr>
            </w:div>
            <w:div w:id="318927249">
              <w:marLeft w:val="0"/>
              <w:marRight w:val="0"/>
              <w:marTop w:val="0"/>
              <w:marBottom w:val="0"/>
              <w:divBdr>
                <w:top w:val="none" w:sz="0" w:space="0" w:color="auto"/>
                <w:left w:val="none" w:sz="0" w:space="0" w:color="auto"/>
                <w:bottom w:val="none" w:sz="0" w:space="0" w:color="auto"/>
                <w:right w:val="none" w:sz="0" w:space="0" w:color="auto"/>
              </w:divBdr>
            </w:div>
            <w:div w:id="1853109802">
              <w:marLeft w:val="0"/>
              <w:marRight w:val="0"/>
              <w:marTop w:val="0"/>
              <w:marBottom w:val="0"/>
              <w:divBdr>
                <w:top w:val="none" w:sz="0" w:space="0" w:color="auto"/>
                <w:left w:val="none" w:sz="0" w:space="0" w:color="auto"/>
                <w:bottom w:val="none" w:sz="0" w:space="0" w:color="auto"/>
                <w:right w:val="none" w:sz="0" w:space="0" w:color="auto"/>
              </w:divBdr>
            </w:div>
            <w:div w:id="2002267299">
              <w:marLeft w:val="0"/>
              <w:marRight w:val="0"/>
              <w:marTop w:val="0"/>
              <w:marBottom w:val="0"/>
              <w:divBdr>
                <w:top w:val="none" w:sz="0" w:space="0" w:color="auto"/>
                <w:left w:val="none" w:sz="0" w:space="0" w:color="auto"/>
                <w:bottom w:val="none" w:sz="0" w:space="0" w:color="auto"/>
                <w:right w:val="none" w:sz="0" w:space="0" w:color="auto"/>
              </w:divBdr>
            </w:div>
            <w:div w:id="41907530">
              <w:marLeft w:val="0"/>
              <w:marRight w:val="0"/>
              <w:marTop w:val="0"/>
              <w:marBottom w:val="0"/>
              <w:divBdr>
                <w:top w:val="none" w:sz="0" w:space="0" w:color="auto"/>
                <w:left w:val="none" w:sz="0" w:space="0" w:color="auto"/>
                <w:bottom w:val="none" w:sz="0" w:space="0" w:color="auto"/>
                <w:right w:val="none" w:sz="0" w:space="0" w:color="auto"/>
              </w:divBdr>
            </w:div>
          </w:divsChild>
        </w:div>
        <w:div w:id="530805278">
          <w:marLeft w:val="0"/>
          <w:marRight w:val="0"/>
          <w:marTop w:val="0"/>
          <w:marBottom w:val="0"/>
          <w:divBdr>
            <w:top w:val="none" w:sz="0" w:space="0" w:color="auto"/>
            <w:left w:val="none" w:sz="0" w:space="0" w:color="auto"/>
            <w:bottom w:val="none" w:sz="0" w:space="0" w:color="auto"/>
            <w:right w:val="none" w:sz="0" w:space="0" w:color="auto"/>
          </w:divBdr>
          <w:divsChild>
            <w:div w:id="1404134634">
              <w:marLeft w:val="0"/>
              <w:marRight w:val="0"/>
              <w:marTop w:val="0"/>
              <w:marBottom w:val="0"/>
              <w:divBdr>
                <w:top w:val="none" w:sz="0" w:space="0" w:color="auto"/>
                <w:left w:val="none" w:sz="0" w:space="0" w:color="auto"/>
                <w:bottom w:val="none" w:sz="0" w:space="0" w:color="auto"/>
                <w:right w:val="none" w:sz="0" w:space="0" w:color="auto"/>
              </w:divBdr>
            </w:div>
            <w:div w:id="2119526711">
              <w:marLeft w:val="0"/>
              <w:marRight w:val="0"/>
              <w:marTop w:val="0"/>
              <w:marBottom w:val="0"/>
              <w:divBdr>
                <w:top w:val="none" w:sz="0" w:space="0" w:color="auto"/>
                <w:left w:val="none" w:sz="0" w:space="0" w:color="auto"/>
                <w:bottom w:val="none" w:sz="0" w:space="0" w:color="auto"/>
                <w:right w:val="none" w:sz="0" w:space="0" w:color="auto"/>
              </w:divBdr>
            </w:div>
            <w:div w:id="282729558">
              <w:marLeft w:val="0"/>
              <w:marRight w:val="0"/>
              <w:marTop w:val="0"/>
              <w:marBottom w:val="0"/>
              <w:divBdr>
                <w:top w:val="none" w:sz="0" w:space="0" w:color="auto"/>
                <w:left w:val="none" w:sz="0" w:space="0" w:color="auto"/>
                <w:bottom w:val="none" w:sz="0" w:space="0" w:color="auto"/>
                <w:right w:val="none" w:sz="0" w:space="0" w:color="auto"/>
              </w:divBdr>
            </w:div>
            <w:div w:id="383599176">
              <w:marLeft w:val="0"/>
              <w:marRight w:val="0"/>
              <w:marTop w:val="0"/>
              <w:marBottom w:val="0"/>
              <w:divBdr>
                <w:top w:val="none" w:sz="0" w:space="0" w:color="auto"/>
                <w:left w:val="none" w:sz="0" w:space="0" w:color="auto"/>
                <w:bottom w:val="none" w:sz="0" w:space="0" w:color="auto"/>
                <w:right w:val="none" w:sz="0" w:space="0" w:color="auto"/>
              </w:divBdr>
            </w:div>
            <w:div w:id="1578704583">
              <w:marLeft w:val="0"/>
              <w:marRight w:val="0"/>
              <w:marTop w:val="0"/>
              <w:marBottom w:val="0"/>
              <w:divBdr>
                <w:top w:val="none" w:sz="0" w:space="0" w:color="auto"/>
                <w:left w:val="none" w:sz="0" w:space="0" w:color="auto"/>
                <w:bottom w:val="none" w:sz="0" w:space="0" w:color="auto"/>
                <w:right w:val="none" w:sz="0" w:space="0" w:color="auto"/>
              </w:divBdr>
            </w:div>
            <w:div w:id="1344672874">
              <w:marLeft w:val="0"/>
              <w:marRight w:val="0"/>
              <w:marTop w:val="0"/>
              <w:marBottom w:val="0"/>
              <w:divBdr>
                <w:top w:val="none" w:sz="0" w:space="0" w:color="auto"/>
                <w:left w:val="none" w:sz="0" w:space="0" w:color="auto"/>
                <w:bottom w:val="none" w:sz="0" w:space="0" w:color="auto"/>
                <w:right w:val="none" w:sz="0" w:space="0" w:color="auto"/>
              </w:divBdr>
            </w:div>
            <w:div w:id="602691009">
              <w:marLeft w:val="0"/>
              <w:marRight w:val="0"/>
              <w:marTop w:val="0"/>
              <w:marBottom w:val="0"/>
              <w:divBdr>
                <w:top w:val="none" w:sz="0" w:space="0" w:color="auto"/>
                <w:left w:val="none" w:sz="0" w:space="0" w:color="auto"/>
                <w:bottom w:val="none" w:sz="0" w:space="0" w:color="auto"/>
                <w:right w:val="none" w:sz="0" w:space="0" w:color="auto"/>
              </w:divBdr>
            </w:div>
            <w:div w:id="1767536298">
              <w:marLeft w:val="0"/>
              <w:marRight w:val="0"/>
              <w:marTop w:val="0"/>
              <w:marBottom w:val="0"/>
              <w:divBdr>
                <w:top w:val="none" w:sz="0" w:space="0" w:color="auto"/>
                <w:left w:val="none" w:sz="0" w:space="0" w:color="auto"/>
                <w:bottom w:val="none" w:sz="0" w:space="0" w:color="auto"/>
                <w:right w:val="none" w:sz="0" w:space="0" w:color="auto"/>
              </w:divBdr>
            </w:div>
            <w:div w:id="1961184291">
              <w:marLeft w:val="0"/>
              <w:marRight w:val="0"/>
              <w:marTop w:val="0"/>
              <w:marBottom w:val="0"/>
              <w:divBdr>
                <w:top w:val="none" w:sz="0" w:space="0" w:color="auto"/>
                <w:left w:val="none" w:sz="0" w:space="0" w:color="auto"/>
                <w:bottom w:val="none" w:sz="0" w:space="0" w:color="auto"/>
                <w:right w:val="none" w:sz="0" w:space="0" w:color="auto"/>
              </w:divBdr>
            </w:div>
            <w:div w:id="1806464386">
              <w:marLeft w:val="0"/>
              <w:marRight w:val="0"/>
              <w:marTop w:val="0"/>
              <w:marBottom w:val="0"/>
              <w:divBdr>
                <w:top w:val="none" w:sz="0" w:space="0" w:color="auto"/>
                <w:left w:val="none" w:sz="0" w:space="0" w:color="auto"/>
                <w:bottom w:val="none" w:sz="0" w:space="0" w:color="auto"/>
                <w:right w:val="none" w:sz="0" w:space="0" w:color="auto"/>
              </w:divBdr>
            </w:div>
            <w:div w:id="841898967">
              <w:marLeft w:val="0"/>
              <w:marRight w:val="0"/>
              <w:marTop w:val="0"/>
              <w:marBottom w:val="0"/>
              <w:divBdr>
                <w:top w:val="none" w:sz="0" w:space="0" w:color="auto"/>
                <w:left w:val="none" w:sz="0" w:space="0" w:color="auto"/>
                <w:bottom w:val="none" w:sz="0" w:space="0" w:color="auto"/>
                <w:right w:val="none" w:sz="0" w:space="0" w:color="auto"/>
              </w:divBdr>
            </w:div>
            <w:div w:id="1923678986">
              <w:marLeft w:val="0"/>
              <w:marRight w:val="0"/>
              <w:marTop w:val="0"/>
              <w:marBottom w:val="0"/>
              <w:divBdr>
                <w:top w:val="none" w:sz="0" w:space="0" w:color="auto"/>
                <w:left w:val="none" w:sz="0" w:space="0" w:color="auto"/>
                <w:bottom w:val="none" w:sz="0" w:space="0" w:color="auto"/>
                <w:right w:val="none" w:sz="0" w:space="0" w:color="auto"/>
              </w:divBdr>
            </w:div>
            <w:div w:id="506211266">
              <w:marLeft w:val="0"/>
              <w:marRight w:val="0"/>
              <w:marTop w:val="0"/>
              <w:marBottom w:val="0"/>
              <w:divBdr>
                <w:top w:val="none" w:sz="0" w:space="0" w:color="auto"/>
                <w:left w:val="none" w:sz="0" w:space="0" w:color="auto"/>
                <w:bottom w:val="none" w:sz="0" w:space="0" w:color="auto"/>
                <w:right w:val="none" w:sz="0" w:space="0" w:color="auto"/>
              </w:divBdr>
            </w:div>
            <w:div w:id="1198422392">
              <w:marLeft w:val="0"/>
              <w:marRight w:val="0"/>
              <w:marTop w:val="0"/>
              <w:marBottom w:val="0"/>
              <w:divBdr>
                <w:top w:val="none" w:sz="0" w:space="0" w:color="auto"/>
                <w:left w:val="none" w:sz="0" w:space="0" w:color="auto"/>
                <w:bottom w:val="none" w:sz="0" w:space="0" w:color="auto"/>
                <w:right w:val="none" w:sz="0" w:space="0" w:color="auto"/>
              </w:divBdr>
            </w:div>
            <w:div w:id="263811222">
              <w:marLeft w:val="0"/>
              <w:marRight w:val="0"/>
              <w:marTop w:val="0"/>
              <w:marBottom w:val="0"/>
              <w:divBdr>
                <w:top w:val="none" w:sz="0" w:space="0" w:color="auto"/>
                <w:left w:val="none" w:sz="0" w:space="0" w:color="auto"/>
                <w:bottom w:val="none" w:sz="0" w:space="0" w:color="auto"/>
                <w:right w:val="none" w:sz="0" w:space="0" w:color="auto"/>
              </w:divBdr>
            </w:div>
            <w:div w:id="1610313898">
              <w:marLeft w:val="0"/>
              <w:marRight w:val="0"/>
              <w:marTop w:val="0"/>
              <w:marBottom w:val="0"/>
              <w:divBdr>
                <w:top w:val="none" w:sz="0" w:space="0" w:color="auto"/>
                <w:left w:val="none" w:sz="0" w:space="0" w:color="auto"/>
                <w:bottom w:val="none" w:sz="0" w:space="0" w:color="auto"/>
                <w:right w:val="none" w:sz="0" w:space="0" w:color="auto"/>
              </w:divBdr>
            </w:div>
            <w:div w:id="1346327284">
              <w:marLeft w:val="0"/>
              <w:marRight w:val="0"/>
              <w:marTop w:val="0"/>
              <w:marBottom w:val="0"/>
              <w:divBdr>
                <w:top w:val="none" w:sz="0" w:space="0" w:color="auto"/>
                <w:left w:val="none" w:sz="0" w:space="0" w:color="auto"/>
                <w:bottom w:val="none" w:sz="0" w:space="0" w:color="auto"/>
                <w:right w:val="none" w:sz="0" w:space="0" w:color="auto"/>
              </w:divBdr>
            </w:div>
            <w:div w:id="180320540">
              <w:marLeft w:val="0"/>
              <w:marRight w:val="0"/>
              <w:marTop w:val="0"/>
              <w:marBottom w:val="0"/>
              <w:divBdr>
                <w:top w:val="none" w:sz="0" w:space="0" w:color="auto"/>
                <w:left w:val="none" w:sz="0" w:space="0" w:color="auto"/>
                <w:bottom w:val="none" w:sz="0" w:space="0" w:color="auto"/>
                <w:right w:val="none" w:sz="0" w:space="0" w:color="auto"/>
              </w:divBdr>
            </w:div>
            <w:div w:id="1647124057">
              <w:marLeft w:val="0"/>
              <w:marRight w:val="0"/>
              <w:marTop w:val="0"/>
              <w:marBottom w:val="0"/>
              <w:divBdr>
                <w:top w:val="none" w:sz="0" w:space="0" w:color="auto"/>
                <w:left w:val="none" w:sz="0" w:space="0" w:color="auto"/>
                <w:bottom w:val="none" w:sz="0" w:space="0" w:color="auto"/>
                <w:right w:val="none" w:sz="0" w:space="0" w:color="auto"/>
              </w:divBdr>
            </w:div>
            <w:div w:id="1088844165">
              <w:marLeft w:val="0"/>
              <w:marRight w:val="0"/>
              <w:marTop w:val="0"/>
              <w:marBottom w:val="0"/>
              <w:divBdr>
                <w:top w:val="none" w:sz="0" w:space="0" w:color="auto"/>
                <w:left w:val="none" w:sz="0" w:space="0" w:color="auto"/>
                <w:bottom w:val="none" w:sz="0" w:space="0" w:color="auto"/>
                <w:right w:val="none" w:sz="0" w:space="0" w:color="auto"/>
              </w:divBdr>
            </w:div>
            <w:div w:id="488524427">
              <w:marLeft w:val="0"/>
              <w:marRight w:val="0"/>
              <w:marTop w:val="0"/>
              <w:marBottom w:val="0"/>
              <w:divBdr>
                <w:top w:val="none" w:sz="0" w:space="0" w:color="auto"/>
                <w:left w:val="none" w:sz="0" w:space="0" w:color="auto"/>
                <w:bottom w:val="none" w:sz="0" w:space="0" w:color="auto"/>
                <w:right w:val="none" w:sz="0" w:space="0" w:color="auto"/>
              </w:divBdr>
            </w:div>
            <w:div w:id="1488135052">
              <w:marLeft w:val="0"/>
              <w:marRight w:val="0"/>
              <w:marTop w:val="0"/>
              <w:marBottom w:val="0"/>
              <w:divBdr>
                <w:top w:val="none" w:sz="0" w:space="0" w:color="auto"/>
                <w:left w:val="none" w:sz="0" w:space="0" w:color="auto"/>
                <w:bottom w:val="none" w:sz="0" w:space="0" w:color="auto"/>
                <w:right w:val="none" w:sz="0" w:space="0" w:color="auto"/>
              </w:divBdr>
            </w:div>
            <w:div w:id="1402867223">
              <w:marLeft w:val="0"/>
              <w:marRight w:val="0"/>
              <w:marTop w:val="0"/>
              <w:marBottom w:val="0"/>
              <w:divBdr>
                <w:top w:val="none" w:sz="0" w:space="0" w:color="auto"/>
                <w:left w:val="none" w:sz="0" w:space="0" w:color="auto"/>
                <w:bottom w:val="none" w:sz="0" w:space="0" w:color="auto"/>
                <w:right w:val="none" w:sz="0" w:space="0" w:color="auto"/>
              </w:divBdr>
            </w:div>
            <w:div w:id="642471739">
              <w:marLeft w:val="0"/>
              <w:marRight w:val="0"/>
              <w:marTop w:val="0"/>
              <w:marBottom w:val="0"/>
              <w:divBdr>
                <w:top w:val="none" w:sz="0" w:space="0" w:color="auto"/>
                <w:left w:val="none" w:sz="0" w:space="0" w:color="auto"/>
                <w:bottom w:val="none" w:sz="0" w:space="0" w:color="auto"/>
                <w:right w:val="none" w:sz="0" w:space="0" w:color="auto"/>
              </w:divBdr>
            </w:div>
            <w:div w:id="242834831">
              <w:marLeft w:val="0"/>
              <w:marRight w:val="0"/>
              <w:marTop w:val="0"/>
              <w:marBottom w:val="0"/>
              <w:divBdr>
                <w:top w:val="none" w:sz="0" w:space="0" w:color="auto"/>
                <w:left w:val="none" w:sz="0" w:space="0" w:color="auto"/>
                <w:bottom w:val="none" w:sz="0" w:space="0" w:color="auto"/>
                <w:right w:val="none" w:sz="0" w:space="0" w:color="auto"/>
              </w:divBdr>
            </w:div>
            <w:div w:id="1592157065">
              <w:marLeft w:val="0"/>
              <w:marRight w:val="0"/>
              <w:marTop w:val="0"/>
              <w:marBottom w:val="0"/>
              <w:divBdr>
                <w:top w:val="none" w:sz="0" w:space="0" w:color="auto"/>
                <w:left w:val="none" w:sz="0" w:space="0" w:color="auto"/>
                <w:bottom w:val="none" w:sz="0" w:space="0" w:color="auto"/>
                <w:right w:val="none" w:sz="0" w:space="0" w:color="auto"/>
              </w:divBdr>
            </w:div>
            <w:div w:id="478153419">
              <w:marLeft w:val="0"/>
              <w:marRight w:val="0"/>
              <w:marTop w:val="0"/>
              <w:marBottom w:val="0"/>
              <w:divBdr>
                <w:top w:val="none" w:sz="0" w:space="0" w:color="auto"/>
                <w:left w:val="none" w:sz="0" w:space="0" w:color="auto"/>
                <w:bottom w:val="none" w:sz="0" w:space="0" w:color="auto"/>
                <w:right w:val="none" w:sz="0" w:space="0" w:color="auto"/>
              </w:divBdr>
            </w:div>
            <w:div w:id="684020938">
              <w:marLeft w:val="0"/>
              <w:marRight w:val="0"/>
              <w:marTop w:val="0"/>
              <w:marBottom w:val="0"/>
              <w:divBdr>
                <w:top w:val="none" w:sz="0" w:space="0" w:color="auto"/>
                <w:left w:val="none" w:sz="0" w:space="0" w:color="auto"/>
                <w:bottom w:val="none" w:sz="0" w:space="0" w:color="auto"/>
                <w:right w:val="none" w:sz="0" w:space="0" w:color="auto"/>
              </w:divBdr>
            </w:div>
            <w:div w:id="1577133229">
              <w:marLeft w:val="0"/>
              <w:marRight w:val="0"/>
              <w:marTop w:val="0"/>
              <w:marBottom w:val="0"/>
              <w:divBdr>
                <w:top w:val="none" w:sz="0" w:space="0" w:color="auto"/>
                <w:left w:val="none" w:sz="0" w:space="0" w:color="auto"/>
                <w:bottom w:val="none" w:sz="0" w:space="0" w:color="auto"/>
                <w:right w:val="none" w:sz="0" w:space="0" w:color="auto"/>
              </w:divBdr>
            </w:div>
            <w:div w:id="287855241">
              <w:marLeft w:val="0"/>
              <w:marRight w:val="0"/>
              <w:marTop w:val="0"/>
              <w:marBottom w:val="0"/>
              <w:divBdr>
                <w:top w:val="none" w:sz="0" w:space="0" w:color="auto"/>
                <w:left w:val="none" w:sz="0" w:space="0" w:color="auto"/>
                <w:bottom w:val="none" w:sz="0" w:space="0" w:color="auto"/>
                <w:right w:val="none" w:sz="0" w:space="0" w:color="auto"/>
              </w:divBdr>
            </w:div>
            <w:div w:id="1946112514">
              <w:marLeft w:val="0"/>
              <w:marRight w:val="0"/>
              <w:marTop w:val="0"/>
              <w:marBottom w:val="0"/>
              <w:divBdr>
                <w:top w:val="none" w:sz="0" w:space="0" w:color="auto"/>
                <w:left w:val="none" w:sz="0" w:space="0" w:color="auto"/>
                <w:bottom w:val="none" w:sz="0" w:space="0" w:color="auto"/>
                <w:right w:val="none" w:sz="0" w:space="0" w:color="auto"/>
              </w:divBdr>
            </w:div>
            <w:div w:id="677780787">
              <w:marLeft w:val="0"/>
              <w:marRight w:val="0"/>
              <w:marTop w:val="0"/>
              <w:marBottom w:val="0"/>
              <w:divBdr>
                <w:top w:val="none" w:sz="0" w:space="0" w:color="auto"/>
                <w:left w:val="none" w:sz="0" w:space="0" w:color="auto"/>
                <w:bottom w:val="none" w:sz="0" w:space="0" w:color="auto"/>
                <w:right w:val="none" w:sz="0" w:space="0" w:color="auto"/>
              </w:divBdr>
            </w:div>
            <w:div w:id="908032878">
              <w:marLeft w:val="0"/>
              <w:marRight w:val="0"/>
              <w:marTop w:val="0"/>
              <w:marBottom w:val="0"/>
              <w:divBdr>
                <w:top w:val="none" w:sz="0" w:space="0" w:color="auto"/>
                <w:left w:val="none" w:sz="0" w:space="0" w:color="auto"/>
                <w:bottom w:val="none" w:sz="0" w:space="0" w:color="auto"/>
                <w:right w:val="none" w:sz="0" w:space="0" w:color="auto"/>
              </w:divBdr>
            </w:div>
            <w:div w:id="1419592527">
              <w:marLeft w:val="0"/>
              <w:marRight w:val="0"/>
              <w:marTop w:val="0"/>
              <w:marBottom w:val="0"/>
              <w:divBdr>
                <w:top w:val="none" w:sz="0" w:space="0" w:color="auto"/>
                <w:left w:val="none" w:sz="0" w:space="0" w:color="auto"/>
                <w:bottom w:val="none" w:sz="0" w:space="0" w:color="auto"/>
                <w:right w:val="none" w:sz="0" w:space="0" w:color="auto"/>
              </w:divBdr>
            </w:div>
            <w:div w:id="1238443890">
              <w:marLeft w:val="0"/>
              <w:marRight w:val="0"/>
              <w:marTop w:val="0"/>
              <w:marBottom w:val="0"/>
              <w:divBdr>
                <w:top w:val="none" w:sz="0" w:space="0" w:color="auto"/>
                <w:left w:val="none" w:sz="0" w:space="0" w:color="auto"/>
                <w:bottom w:val="none" w:sz="0" w:space="0" w:color="auto"/>
                <w:right w:val="none" w:sz="0" w:space="0" w:color="auto"/>
              </w:divBdr>
            </w:div>
            <w:div w:id="1299922658">
              <w:marLeft w:val="0"/>
              <w:marRight w:val="0"/>
              <w:marTop w:val="0"/>
              <w:marBottom w:val="0"/>
              <w:divBdr>
                <w:top w:val="none" w:sz="0" w:space="0" w:color="auto"/>
                <w:left w:val="none" w:sz="0" w:space="0" w:color="auto"/>
                <w:bottom w:val="none" w:sz="0" w:space="0" w:color="auto"/>
                <w:right w:val="none" w:sz="0" w:space="0" w:color="auto"/>
              </w:divBdr>
            </w:div>
            <w:div w:id="207765317">
              <w:marLeft w:val="0"/>
              <w:marRight w:val="0"/>
              <w:marTop w:val="0"/>
              <w:marBottom w:val="0"/>
              <w:divBdr>
                <w:top w:val="none" w:sz="0" w:space="0" w:color="auto"/>
                <w:left w:val="none" w:sz="0" w:space="0" w:color="auto"/>
                <w:bottom w:val="none" w:sz="0" w:space="0" w:color="auto"/>
                <w:right w:val="none" w:sz="0" w:space="0" w:color="auto"/>
              </w:divBdr>
            </w:div>
            <w:div w:id="1224756614">
              <w:marLeft w:val="0"/>
              <w:marRight w:val="0"/>
              <w:marTop w:val="0"/>
              <w:marBottom w:val="0"/>
              <w:divBdr>
                <w:top w:val="none" w:sz="0" w:space="0" w:color="auto"/>
                <w:left w:val="none" w:sz="0" w:space="0" w:color="auto"/>
                <w:bottom w:val="none" w:sz="0" w:space="0" w:color="auto"/>
                <w:right w:val="none" w:sz="0" w:space="0" w:color="auto"/>
              </w:divBdr>
            </w:div>
            <w:div w:id="991904126">
              <w:marLeft w:val="0"/>
              <w:marRight w:val="0"/>
              <w:marTop w:val="0"/>
              <w:marBottom w:val="0"/>
              <w:divBdr>
                <w:top w:val="none" w:sz="0" w:space="0" w:color="auto"/>
                <w:left w:val="none" w:sz="0" w:space="0" w:color="auto"/>
                <w:bottom w:val="none" w:sz="0" w:space="0" w:color="auto"/>
                <w:right w:val="none" w:sz="0" w:space="0" w:color="auto"/>
              </w:divBdr>
            </w:div>
            <w:div w:id="712538253">
              <w:marLeft w:val="0"/>
              <w:marRight w:val="0"/>
              <w:marTop w:val="0"/>
              <w:marBottom w:val="0"/>
              <w:divBdr>
                <w:top w:val="none" w:sz="0" w:space="0" w:color="auto"/>
                <w:left w:val="none" w:sz="0" w:space="0" w:color="auto"/>
                <w:bottom w:val="none" w:sz="0" w:space="0" w:color="auto"/>
                <w:right w:val="none" w:sz="0" w:space="0" w:color="auto"/>
              </w:divBdr>
            </w:div>
            <w:div w:id="1469395418">
              <w:marLeft w:val="0"/>
              <w:marRight w:val="0"/>
              <w:marTop w:val="0"/>
              <w:marBottom w:val="0"/>
              <w:divBdr>
                <w:top w:val="none" w:sz="0" w:space="0" w:color="auto"/>
                <w:left w:val="none" w:sz="0" w:space="0" w:color="auto"/>
                <w:bottom w:val="none" w:sz="0" w:space="0" w:color="auto"/>
                <w:right w:val="none" w:sz="0" w:space="0" w:color="auto"/>
              </w:divBdr>
            </w:div>
            <w:div w:id="345787618">
              <w:marLeft w:val="0"/>
              <w:marRight w:val="0"/>
              <w:marTop w:val="0"/>
              <w:marBottom w:val="0"/>
              <w:divBdr>
                <w:top w:val="none" w:sz="0" w:space="0" w:color="auto"/>
                <w:left w:val="none" w:sz="0" w:space="0" w:color="auto"/>
                <w:bottom w:val="none" w:sz="0" w:space="0" w:color="auto"/>
                <w:right w:val="none" w:sz="0" w:space="0" w:color="auto"/>
              </w:divBdr>
            </w:div>
          </w:divsChild>
        </w:div>
        <w:div w:id="1809665890">
          <w:marLeft w:val="0"/>
          <w:marRight w:val="0"/>
          <w:marTop w:val="0"/>
          <w:marBottom w:val="0"/>
          <w:divBdr>
            <w:top w:val="none" w:sz="0" w:space="0" w:color="auto"/>
            <w:left w:val="none" w:sz="0" w:space="0" w:color="auto"/>
            <w:bottom w:val="none" w:sz="0" w:space="0" w:color="auto"/>
            <w:right w:val="none" w:sz="0" w:space="0" w:color="auto"/>
          </w:divBdr>
          <w:divsChild>
            <w:div w:id="496389365">
              <w:marLeft w:val="0"/>
              <w:marRight w:val="0"/>
              <w:marTop w:val="0"/>
              <w:marBottom w:val="0"/>
              <w:divBdr>
                <w:top w:val="none" w:sz="0" w:space="0" w:color="auto"/>
                <w:left w:val="none" w:sz="0" w:space="0" w:color="auto"/>
                <w:bottom w:val="none" w:sz="0" w:space="0" w:color="auto"/>
                <w:right w:val="none" w:sz="0" w:space="0" w:color="auto"/>
              </w:divBdr>
            </w:div>
          </w:divsChild>
        </w:div>
        <w:div w:id="241449655">
          <w:marLeft w:val="0"/>
          <w:marRight w:val="0"/>
          <w:marTop w:val="0"/>
          <w:marBottom w:val="0"/>
          <w:divBdr>
            <w:top w:val="none" w:sz="0" w:space="0" w:color="auto"/>
            <w:left w:val="none" w:sz="0" w:space="0" w:color="auto"/>
            <w:bottom w:val="none" w:sz="0" w:space="0" w:color="auto"/>
            <w:right w:val="none" w:sz="0" w:space="0" w:color="auto"/>
          </w:divBdr>
          <w:divsChild>
            <w:div w:id="2136752979">
              <w:marLeft w:val="0"/>
              <w:marRight w:val="0"/>
              <w:marTop w:val="0"/>
              <w:marBottom w:val="0"/>
              <w:divBdr>
                <w:top w:val="none" w:sz="0" w:space="0" w:color="auto"/>
                <w:left w:val="none" w:sz="0" w:space="0" w:color="auto"/>
                <w:bottom w:val="none" w:sz="0" w:space="0" w:color="auto"/>
                <w:right w:val="none" w:sz="0" w:space="0" w:color="auto"/>
              </w:divBdr>
            </w:div>
            <w:div w:id="1589727572">
              <w:marLeft w:val="0"/>
              <w:marRight w:val="0"/>
              <w:marTop w:val="0"/>
              <w:marBottom w:val="0"/>
              <w:divBdr>
                <w:top w:val="none" w:sz="0" w:space="0" w:color="auto"/>
                <w:left w:val="none" w:sz="0" w:space="0" w:color="auto"/>
                <w:bottom w:val="none" w:sz="0" w:space="0" w:color="auto"/>
                <w:right w:val="none" w:sz="0" w:space="0" w:color="auto"/>
              </w:divBdr>
            </w:div>
            <w:div w:id="538323393">
              <w:marLeft w:val="0"/>
              <w:marRight w:val="0"/>
              <w:marTop w:val="0"/>
              <w:marBottom w:val="0"/>
              <w:divBdr>
                <w:top w:val="none" w:sz="0" w:space="0" w:color="auto"/>
                <w:left w:val="none" w:sz="0" w:space="0" w:color="auto"/>
                <w:bottom w:val="none" w:sz="0" w:space="0" w:color="auto"/>
                <w:right w:val="none" w:sz="0" w:space="0" w:color="auto"/>
              </w:divBdr>
            </w:div>
            <w:div w:id="1421483814">
              <w:marLeft w:val="0"/>
              <w:marRight w:val="0"/>
              <w:marTop w:val="0"/>
              <w:marBottom w:val="0"/>
              <w:divBdr>
                <w:top w:val="none" w:sz="0" w:space="0" w:color="auto"/>
                <w:left w:val="none" w:sz="0" w:space="0" w:color="auto"/>
                <w:bottom w:val="none" w:sz="0" w:space="0" w:color="auto"/>
                <w:right w:val="none" w:sz="0" w:space="0" w:color="auto"/>
              </w:divBdr>
            </w:div>
            <w:div w:id="22361604">
              <w:marLeft w:val="0"/>
              <w:marRight w:val="0"/>
              <w:marTop w:val="0"/>
              <w:marBottom w:val="0"/>
              <w:divBdr>
                <w:top w:val="none" w:sz="0" w:space="0" w:color="auto"/>
                <w:left w:val="none" w:sz="0" w:space="0" w:color="auto"/>
                <w:bottom w:val="none" w:sz="0" w:space="0" w:color="auto"/>
                <w:right w:val="none" w:sz="0" w:space="0" w:color="auto"/>
              </w:divBdr>
            </w:div>
            <w:div w:id="1425690962">
              <w:marLeft w:val="0"/>
              <w:marRight w:val="0"/>
              <w:marTop w:val="0"/>
              <w:marBottom w:val="0"/>
              <w:divBdr>
                <w:top w:val="none" w:sz="0" w:space="0" w:color="auto"/>
                <w:left w:val="none" w:sz="0" w:space="0" w:color="auto"/>
                <w:bottom w:val="none" w:sz="0" w:space="0" w:color="auto"/>
                <w:right w:val="none" w:sz="0" w:space="0" w:color="auto"/>
              </w:divBdr>
            </w:div>
            <w:div w:id="1648362494">
              <w:marLeft w:val="0"/>
              <w:marRight w:val="0"/>
              <w:marTop w:val="0"/>
              <w:marBottom w:val="0"/>
              <w:divBdr>
                <w:top w:val="none" w:sz="0" w:space="0" w:color="auto"/>
                <w:left w:val="none" w:sz="0" w:space="0" w:color="auto"/>
                <w:bottom w:val="none" w:sz="0" w:space="0" w:color="auto"/>
                <w:right w:val="none" w:sz="0" w:space="0" w:color="auto"/>
              </w:divBdr>
            </w:div>
            <w:div w:id="678965822">
              <w:marLeft w:val="0"/>
              <w:marRight w:val="0"/>
              <w:marTop w:val="0"/>
              <w:marBottom w:val="0"/>
              <w:divBdr>
                <w:top w:val="none" w:sz="0" w:space="0" w:color="auto"/>
                <w:left w:val="none" w:sz="0" w:space="0" w:color="auto"/>
                <w:bottom w:val="none" w:sz="0" w:space="0" w:color="auto"/>
                <w:right w:val="none" w:sz="0" w:space="0" w:color="auto"/>
              </w:divBdr>
            </w:div>
          </w:divsChild>
        </w:div>
        <w:div w:id="1118136824">
          <w:marLeft w:val="0"/>
          <w:marRight w:val="0"/>
          <w:marTop w:val="0"/>
          <w:marBottom w:val="0"/>
          <w:divBdr>
            <w:top w:val="none" w:sz="0" w:space="0" w:color="auto"/>
            <w:left w:val="none" w:sz="0" w:space="0" w:color="auto"/>
            <w:bottom w:val="none" w:sz="0" w:space="0" w:color="auto"/>
            <w:right w:val="none" w:sz="0" w:space="0" w:color="auto"/>
          </w:divBdr>
          <w:divsChild>
            <w:div w:id="18024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early-years-toolkit/communication-and-language-approaches" TargetMode="External"/><Relationship Id="rId18" Type="http://schemas.openxmlformats.org/officeDocument/2006/relationships/hyperlink" Target="https://educationendowmentfoundation.org.uk/education-evidence/guidance-reports/literacy-ks-1" TargetMode="External"/><Relationship Id="rId26" Type="http://schemas.openxmlformats.org/officeDocument/2006/relationships/hyperlink" Target="https://educationendowmentfoundation.org.uk/education-evidence/teaching-learning-toolkit/parental-engagement" TargetMode="External"/><Relationship Id="rId3" Type="http://schemas.openxmlformats.org/officeDocument/2006/relationships/styles" Target="styles.xml"/><Relationship Id="rId21" Type="http://schemas.openxmlformats.org/officeDocument/2006/relationships/hyperlink" Target="https://www.risingstars-uk.com/subjects/assessment/school-reporting-hub/shine-targeted-interventions-for-primary-reading/intervene-and-improve-reading-and-math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ducationendowmentfoundation.org.uk/education-evidence/teaching-learning-toolkit/phonics" TargetMode="External"/><Relationship Id="rId17" Type="http://schemas.openxmlformats.org/officeDocument/2006/relationships/hyperlink" Target="https://d2tic4wvo1iusb.cloudfront.net/eef-guidance-reports/literacy-ks2/EEF-Improving-literacy-in-key-stage-2-report-Second-edition.pdf" TargetMode="External"/><Relationship Id="rId25" Type="http://schemas.openxmlformats.org/officeDocument/2006/relationships/hyperlink" Target="https://explore-education-statistics.service.gov.uk/find-statistics/the-link-between-absence-and-attainment-at-ks2-and-ks4"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ducationendowmentfoundation.org.uk/education-evidence/teaching-learning-toolkit/feedback" TargetMode="External"/><Relationship Id="rId20" Type="http://schemas.openxmlformats.org/officeDocument/2006/relationships/hyperlink" Target="https://educationendowmentfoundation.org.uk/education-evidence/teaching-learning-toolkit/small-group-tuition" TargetMode="External"/><Relationship Id="rId29" Type="http://schemas.openxmlformats.org/officeDocument/2006/relationships/hyperlink" Target="https://assets.publishing.service.gov.uk/government/uploads/system/uploads/attachment_data/file/1000986/Reading_framework_Teaching_the_foundations_of_literacy_-_July-202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1000986/Reading_framework_Teaching_the_foundations_of_literacy_-_July-2021.pdf" TargetMode="External"/><Relationship Id="rId24" Type="http://schemas.openxmlformats.org/officeDocument/2006/relationships/hyperlink" Target="https://educationendowmentfoundation.org.uk/education-evidence/teaching-learning-toolkit/small-group-tuition"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ducationendowmentfoundation.org.uk/education-evidence/guidance-reports/effective-professional-development" TargetMode="External"/><Relationship Id="rId23" Type="http://schemas.openxmlformats.org/officeDocument/2006/relationships/hyperlink" Target="https://educationendowmentfoundation.org.uk/education-evidence/teaching-learning-toolkit/teaching-assistant-interventions" TargetMode="External"/><Relationship Id="rId28" Type="http://schemas.openxmlformats.org/officeDocument/2006/relationships/hyperlink" Target="https://cdn.literacytrust.org.uk/media/documents/2017_06_30_free_research_-_school_library_review_XxR5qcv.pdf" TargetMode="External"/><Relationship Id="rId10" Type="http://schemas.openxmlformats.org/officeDocument/2006/relationships/image" Target="media/image3.emf"/><Relationship Id="rId19" Type="http://schemas.openxmlformats.org/officeDocument/2006/relationships/hyperlink" Target="https://educationendowmentfoundation.org.uk/education-evidence/guidance-reports/send?utm_source=/education-evidence/guidance-reports/send&amp;utm_medium=search&amp;utm_campaign=site_search&amp;search_term=SEND" TargetMode="External"/><Relationship Id="rId31" Type="http://schemas.openxmlformats.org/officeDocument/2006/relationships/hyperlink" Target="https://educationendowmentfoundation.org.uk/education-evidence/teaching-learning-toolkit/school-unifor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ducationendowmentfoundation.org.uk/education-evidence/teaching-learning-toolkit/oral-language-interventions" TargetMode="External"/><Relationship Id="rId22" Type="http://schemas.openxmlformats.org/officeDocument/2006/relationships/hyperlink" Target="https://educationendowmentfoundation.org.uk/education-evidence/teaching-learning-toolkit/small-group-tuition" TargetMode="External"/><Relationship Id="rId27" Type="http://schemas.openxmlformats.org/officeDocument/2006/relationships/hyperlink" Target="https://www.gov.uk/government/news/funding-boost-to-give-more-children-healthy-start-to-the-day" TargetMode="External"/><Relationship Id="rId30" Type="http://schemas.openxmlformats.org/officeDocument/2006/relationships/hyperlink" Target="http://www.lotc.org.uk/wp-content/uploads/2011/03/G1.-LOtC-Manifesto.pdf"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1A0A8-B60B-4253-AFD5-F899B149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Pages>
  <Words>4643</Words>
  <Characters>26466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Academy Transformation Trust</Company>
  <LinksUpToDate>false</LinksUpToDate>
  <CharactersWithSpaces>31047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Hawkins</dc:creator>
  <cp:keywords/>
  <dc:description/>
  <cp:lastModifiedBy>Kate Benton (Principal - Jubilee Academy Mossley)</cp:lastModifiedBy>
  <cp:revision>3</cp:revision>
  <dcterms:created xsi:type="dcterms:W3CDTF">2025-08-11T11:43:00Z</dcterms:created>
  <dcterms:modified xsi:type="dcterms:W3CDTF">2025-08-11T12:48:00Z</dcterms:modified>
</cp:coreProperties>
</file>